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98A28" w14:textId="33ACA5BE" w:rsidR="004B3F03" w:rsidRPr="00DF3D52" w:rsidRDefault="003423AF" w:rsidP="00CB20E8">
      <w:pPr>
        <w:pStyle w:val="NormalWeb"/>
        <w:pBdr>
          <w:bottom w:val="single" w:sz="4" w:space="1" w:color="auto"/>
        </w:pBdr>
        <w:jc w:val="center"/>
        <w:rPr>
          <w:rFonts w:ascii="Aptos" w:hAnsi="Aptos"/>
          <w:color w:val="008000"/>
        </w:rPr>
      </w:pPr>
      <w:r w:rsidRPr="00DF3D52">
        <w:rPr>
          <w:rFonts w:ascii="Aptos" w:hAnsi="Aptos"/>
          <w:b/>
          <w:color w:val="008000"/>
          <w:sz w:val="32"/>
          <w:szCs w:val="32"/>
        </w:rPr>
        <w:t xml:space="preserve">Howard County’s </w:t>
      </w:r>
      <w:r w:rsidR="000203E2" w:rsidRPr="00DF3D52">
        <w:rPr>
          <w:rFonts w:ascii="Aptos" w:hAnsi="Aptos"/>
          <w:b/>
          <w:color w:val="008000"/>
          <w:sz w:val="32"/>
          <w:szCs w:val="32"/>
        </w:rPr>
        <w:t>Nonprofit Sector</w:t>
      </w:r>
    </w:p>
    <w:p w14:paraId="54ABD6CA" w14:textId="28D3F900" w:rsidR="00134C21" w:rsidRPr="00DF3D52" w:rsidRDefault="00D124F6">
      <w:pPr>
        <w:rPr>
          <w:rFonts w:ascii="Aptos" w:hAnsi="Aptos"/>
          <w:bCs/>
          <w:sz w:val="24"/>
          <w:szCs w:val="24"/>
        </w:rPr>
      </w:pPr>
      <w:r w:rsidRPr="00DF3D52">
        <w:rPr>
          <w:rFonts w:ascii="Aptos" w:hAnsi="Aptos"/>
          <w:b/>
          <w:color w:val="008000"/>
          <w:sz w:val="24"/>
          <w:szCs w:val="24"/>
        </w:rPr>
        <w:t xml:space="preserve">Policy Goal: </w:t>
      </w:r>
      <w:r w:rsidR="00690502" w:rsidRPr="00DF3D52">
        <w:rPr>
          <w:rFonts w:ascii="Aptos" w:hAnsi="Aptos"/>
          <w:bCs/>
          <w:sz w:val="24"/>
          <w:szCs w:val="24"/>
          <w:u w:val="single"/>
        </w:rPr>
        <w:t xml:space="preserve">Support the ability of </w:t>
      </w:r>
      <w:r w:rsidR="00095F40" w:rsidRPr="00DF3D52">
        <w:rPr>
          <w:rFonts w:ascii="Aptos" w:hAnsi="Aptos"/>
          <w:bCs/>
          <w:sz w:val="24"/>
          <w:szCs w:val="24"/>
          <w:u w:val="single"/>
        </w:rPr>
        <w:t xml:space="preserve">nonprofit organizations </w:t>
      </w:r>
      <w:r w:rsidR="00690502" w:rsidRPr="00DF3D52">
        <w:rPr>
          <w:rFonts w:ascii="Aptos" w:hAnsi="Aptos"/>
          <w:bCs/>
          <w:sz w:val="24"/>
          <w:szCs w:val="24"/>
          <w:u w:val="single"/>
        </w:rPr>
        <w:t xml:space="preserve">to </w:t>
      </w:r>
      <w:r w:rsidR="00037373" w:rsidRPr="00DF3D52">
        <w:rPr>
          <w:rFonts w:ascii="Aptos" w:hAnsi="Aptos"/>
          <w:bCs/>
          <w:sz w:val="24"/>
          <w:szCs w:val="24"/>
          <w:u w:val="single"/>
        </w:rPr>
        <w:t>effectively serve our community</w:t>
      </w:r>
      <w:r w:rsidR="00690502" w:rsidRPr="00DF3D52">
        <w:rPr>
          <w:rFonts w:ascii="Aptos" w:hAnsi="Aptos"/>
          <w:bCs/>
          <w:sz w:val="24"/>
          <w:szCs w:val="24"/>
          <w:u w:val="single"/>
        </w:rPr>
        <w:t>.</w:t>
      </w:r>
    </w:p>
    <w:p w14:paraId="7B2D2BD8" w14:textId="2CD1F54F" w:rsidR="00694660" w:rsidRPr="00DF3D52" w:rsidRDefault="00694660" w:rsidP="00BD79E8">
      <w:pPr>
        <w:ind w:left="360"/>
        <w:rPr>
          <w:rFonts w:ascii="Aptos" w:hAnsi="Aptos"/>
          <w:bCs/>
          <w:i/>
          <w:iCs/>
        </w:rPr>
      </w:pPr>
      <w:r w:rsidRPr="00DF3D52">
        <w:rPr>
          <w:rFonts w:ascii="Aptos" w:hAnsi="Aptos"/>
          <w:bCs/>
          <w:i/>
          <w:iCs/>
        </w:rPr>
        <w:t>Howard County relies on nonprofits for services that support the well-being of its residents and enrich the quality of life, but our sector is often not fully understood, inadequately funded, and overlooked in planning processes.</w:t>
      </w:r>
    </w:p>
    <w:p w14:paraId="7AE82183" w14:textId="77777777" w:rsidR="00AB1D6A" w:rsidRPr="00DF3D52" w:rsidRDefault="00AB1D6A">
      <w:pPr>
        <w:rPr>
          <w:rFonts w:ascii="Aptos" w:hAnsi="Aptos"/>
          <w:bCs/>
        </w:rPr>
      </w:pPr>
    </w:p>
    <w:p w14:paraId="1B17CCEB" w14:textId="1CAE1029" w:rsidR="00D73BE2" w:rsidRPr="00DF3D52" w:rsidRDefault="00543F27">
      <w:pPr>
        <w:rPr>
          <w:rFonts w:ascii="Aptos" w:hAnsi="Aptos"/>
          <w:b/>
          <w:color w:val="008000"/>
          <w:sz w:val="24"/>
          <w:szCs w:val="24"/>
        </w:rPr>
      </w:pPr>
      <w:r w:rsidRPr="00DF3D52">
        <w:rPr>
          <w:rFonts w:ascii="Aptos" w:hAnsi="Aptos"/>
          <w:b/>
          <w:color w:val="008000"/>
          <w:sz w:val="24"/>
          <w:szCs w:val="24"/>
        </w:rPr>
        <w:t xml:space="preserve">What We Mean by </w:t>
      </w:r>
      <w:r w:rsidR="00EF4240" w:rsidRPr="00DF3D52">
        <w:rPr>
          <w:rFonts w:ascii="Aptos" w:hAnsi="Aptos"/>
          <w:b/>
          <w:color w:val="008000"/>
          <w:sz w:val="24"/>
          <w:szCs w:val="24"/>
        </w:rPr>
        <w:t xml:space="preserve">“Nonprofit” </w:t>
      </w:r>
    </w:p>
    <w:p w14:paraId="252652CA" w14:textId="1EC6C1F3" w:rsidR="00D73BE2" w:rsidRPr="00DF3D52" w:rsidRDefault="003844B0" w:rsidP="00806BB4">
      <w:pPr>
        <w:pStyle w:val="ListParagraph"/>
        <w:numPr>
          <w:ilvl w:val="0"/>
          <w:numId w:val="1"/>
        </w:numPr>
        <w:rPr>
          <w:rFonts w:ascii="Aptos" w:hAnsi="Aptos"/>
          <w:bCs/>
          <w:sz w:val="22"/>
          <w:szCs w:val="22"/>
        </w:rPr>
      </w:pPr>
      <w:r w:rsidRPr="00DF3D52">
        <w:rPr>
          <w:rFonts w:ascii="Aptos" w:hAnsi="Aptos"/>
          <w:bCs/>
          <w:sz w:val="22"/>
          <w:szCs w:val="22"/>
        </w:rPr>
        <w:t xml:space="preserve">It’s a </w:t>
      </w:r>
      <w:r w:rsidR="00F56978" w:rsidRPr="00DF3D52">
        <w:rPr>
          <w:rFonts w:ascii="Aptos" w:hAnsi="Aptos"/>
          <w:bCs/>
          <w:sz w:val="22"/>
          <w:szCs w:val="22"/>
        </w:rPr>
        <w:t xml:space="preserve">type of </w:t>
      </w:r>
      <w:r w:rsidRPr="00DF3D52">
        <w:rPr>
          <w:rFonts w:ascii="Aptos" w:hAnsi="Aptos"/>
          <w:bCs/>
          <w:sz w:val="22"/>
          <w:szCs w:val="22"/>
        </w:rPr>
        <w:t xml:space="preserve">tax status, not a business model. Nonprofits can, and should, </w:t>
      </w:r>
      <w:r w:rsidR="00764308" w:rsidRPr="00DF3D52">
        <w:rPr>
          <w:rFonts w:ascii="Aptos" w:hAnsi="Aptos"/>
          <w:bCs/>
          <w:sz w:val="22"/>
          <w:szCs w:val="22"/>
        </w:rPr>
        <w:t xml:space="preserve">earn enough </w:t>
      </w:r>
      <w:r w:rsidR="007158DA" w:rsidRPr="00DF3D52">
        <w:rPr>
          <w:rFonts w:ascii="Aptos" w:hAnsi="Aptos"/>
          <w:bCs/>
          <w:sz w:val="22"/>
          <w:szCs w:val="22"/>
        </w:rPr>
        <w:t xml:space="preserve">to be able to </w:t>
      </w:r>
      <w:r w:rsidR="005B7748" w:rsidRPr="00DF3D52">
        <w:rPr>
          <w:rFonts w:ascii="Aptos" w:hAnsi="Aptos"/>
          <w:bCs/>
          <w:sz w:val="22"/>
          <w:szCs w:val="22"/>
        </w:rPr>
        <w:t>invest in the</w:t>
      </w:r>
      <w:r w:rsidR="007158DA" w:rsidRPr="00DF3D52">
        <w:rPr>
          <w:rFonts w:ascii="Aptos" w:hAnsi="Aptos"/>
          <w:bCs/>
          <w:sz w:val="22"/>
          <w:szCs w:val="22"/>
        </w:rPr>
        <w:t>ir</w:t>
      </w:r>
      <w:r w:rsidR="005B7748" w:rsidRPr="00DF3D52">
        <w:rPr>
          <w:rFonts w:ascii="Aptos" w:hAnsi="Aptos"/>
          <w:bCs/>
          <w:sz w:val="22"/>
          <w:szCs w:val="22"/>
        </w:rPr>
        <w:t xml:space="preserve"> </w:t>
      </w:r>
      <w:r w:rsidR="003202DF" w:rsidRPr="00DF3D52">
        <w:rPr>
          <w:rFonts w:ascii="Aptos" w:hAnsi="Aptos"/>
          <w:bCs/>
          <w:sz w:val="22"/>
          <w:szCs w:val="22"/>
        </w:rPr>
        <w:t xml:space="preserve">capacity to effectively serve </w:t>
      </w:r>
      <w:r w:rsidR="00C21958" w:rsidRPr="00DF3D52">
        <w:rPr>
          <w:rFonts w:ascii="Aptos" w:hAnsi="Aptos"/>
          <w:bCs/>
          <w:sz w:val="22"/>
          <w:szCs w:val="22"/>
        </w:rPr>
        <w:t>their constituents</w:t>
      </w:r>
      <w:r w:rsidR="00764308" w:rsidRPr="00DF3D52">
        <w:rPr>
          <w:rFonts w:ascii="Aptos" w:hAnsi="Aptos"/>
          <w:bCs/>
          <w:sz w:val="22"/>
          <w:szCs w:val="22"/>
        </w:rPr>
        <w:t xml:space="preserve"> </w:t>
      </w:r>
      <w:r w:rsidR="0065589D" w:rsidRPr="00DF3D52">
        <w:rPr>
          <w:rFonts w:ascii="Aptos" w:hAnsi="Aptos"/>
          <w:bCs/>
          <w:sz w:val="22"/>
          <w:szCs w:val="22"/>
        </w:rPr>
        <w:t xml:space="preserve">and </w:t>
      </w:r>
      <w:r w:rsidR="009646DD" w:rsidRPr="00DF3D52">
        <w:rPr>
          <w:rFonts w:ascii="Aptos" w:hAnsi="Aptos"/>
          <w:bCs/>
          <w:sz w:val="22"/>
          <w:szCs w:val="22"/>
        </w:rPr>
        <w:t xml:space="preserve">provide the </w:t>
      </w:r>
      <w:r w:rsidR="004059BF" w:rsidRPr="00DF3D52">
        <w:rPr>
          <w:rFonts w:ascii="Aptos" w:hAnsi="Aptos"/>
          <w:bCs/>
          <w:sz w:val="22"/>
          <w:szCs w:val="22"/>
        </w:rPr>
        <w:t xml:space="preserve">necessary </w:t>
      </w:r>
      <w:r w:rsidR="009646DD" w:rsidRPr="00DF3D52">
        <w:rPr>
          <w:rFonts w:ascii="Aptos" w:hAnsi="Aptos"/>
          <w:bCs/>
          <w:sz w:val="22"/>
          <w:szCs w:val="22"/>
        </w:rPr>
        <w:t>stability of reserve funds.</w:t>
      </w:r>
    </w:p>
    <w:p w14:paraId="12C4369E" w14:textId="2160C448" w:rsidR="00D01D1D" w:rsidRPr="00DF3D52" w:rsidRDefault="00D462D8" w:rsidP="00806BB4">
      <w:pPr>
        <w:pStyle w:val="ListParagraph"/>
        <w:numPr>
          <w:ilvl w:val="0"/>
          <w:numId w:val="1"/>
        </w:numPr>
        <w:rPr>
          <w:rFonts w:ascii="Aptos" w:hAnsi="Aptos"/>
          <w:bCs/>
          <w:sz w:val="22"/>
          <w:szCs w:val="22"/>
        </w:rPr>
      </w:pPr>
      <w:r w:rsidRPr="00DF3D52">
        <w:rPr>
          <w:rFonts w:ascii="Aptos" w:hAnsi="Aptos"/>
          <w:bCs/>
          <w:sz w:val="22"/>
          <w:szCs w:val="22"/>
        </w:rPr>
        <w:t xml:space="preserve">There are over 30 types of </w:t>
      </w:r>
      <w:r w:rsidR="00297B20" w:rsidRPr="00DF3D52">
        <w:rPr>
          <w:rFonts w:ascii="Aptos" w:hAnsi="Aptos"/>
          <w:bCs/>
          <w:sz w:val="22"/>
          <w:szCs w:val="22"/>
        </w:rPr>
        <w:t xml:space="preserve">tax-exempt organizations. </w:t>
      </w:r>
      <w:r w:rsidR="009646DD" w:rsidRPr="00DF3D52">
        <w:rPr>
          <w:rFonts w:ascii="Aptos" w:hAnsi="Aptos"/>
          <w:bCs/>
          <w:sz w:val="22"/>
          <w:szCs w:val="22"/>
        </w:rPr>
        <w:t>Nonprofits organized and operated exclusively for charitable</w:t>
      </w:r>
      <w:r w:rsidR="004B1D26" w:rsidRPr="00DF3D52">
        <w:rPr>
          <w:rFonts w:ascii="Aptos" w:hAnsi="Aptos"/>
          <w:bCs/>
          <w:sz w:val="22"/>
          <w:szCs w:val="22"/>
        </w:rPr>
        <w:t xml:space="preserve">, literary, educational, religious, or other specified purposes – sometimes referred to as charitable nonprofits – qualify for </w:t>
      </w:r>
      <w:r w:rsidR="005813A9" w:rsidRPr="00DF3D52">
        <w:rPr>
          <w:rFonts w:ascii="Aptos" w:hAnsi="Aptos"/>
          <w:bCs/>
          <w:sz w:val="22"/>
          <w:szCs w:val="22"/>
        </w:rPr>
        <w:t xml:space="preserve">the 501c3 tax designation. These are typically the nonprofits </w:t>
      </w:r>
      <w:r w:rsidR="00F56978" w:rsidRPr="00DF3D52">
        <w:rPr>
          <w:rFonts w:ascii="Aptos" w:hAnsi="Aptos"/>
          <w:bCs/>
          <w:sz w:val="22"/>
          <w:szCs w:val="22"/>
        </w:rPr>
        <w:t>discussed in this issue paper</w:t>
      </w:r>
      <w:r w:rsidR="005813A9" w:rsidRPr="00DF3D52">
        <w:rPr>
          <w:rFonts w:ascii="Aptos" w:hAnsi="Aptos"/>
          <w:bCs/>
          <w:sz w:val="22"/>
          <w:szCs w:val="22"/>
        </w:rPr>
        <w:t>.</w:t>
      </w:r>
    </w:p>
    <w:p w14:paraId="7FCCB17C" w14:textId="77777777" w:rsidR="00D73BE2" w:rsidRPr="00DF3D52" w:rsidRDefault="00D73BE2">
      <w:pPr>
        <w:rPr>
          <w:rFonts w:ascii="Aptos" w:hAnsi="Aptos"/>
          <w:bCs/>
        </w:rPr>
      </w:pPr>
    </w:p>
    <w:p w14:paraId="2AC6C65C" w14:textId="0ADAEAC8" w:rsidR="00D73BE2" w:rsidRPr="00DF3D52" w:rsidRDefault="00785570">
      <w:pPr>
        <w:rPr>
          <w:rFonts w:ascii="Aptos" w:hAnsi="Aptos"/>
          <w:b/>
          <w:color w:val="008000"/>
          <w:sz w:val="24"/>
          <w:szCs w:val="24"/>
        </w:rPr>
      </w:pPr>
      <w:r w:rsidRPr="00DF3D52">
        <w:rPr>
          <w:rFonts w:ascii="Aptos" w:hAnsi="Aptos"/>
          <w:b/>
          <w:color w:val="008000"/>
          <w:sz w:val="24"/>
          <w:szCs w:val="24"/>
        </w:rPr>
        <w:t>T</w:t>
      </w:r>
      <w:r w:rsidR="004D29A3" w:rsidRPr="00DF3D52">
        <w:rPr>
          <w:rFonts w:ascii="Aptos" w:hAnsi="Aptos"/>
          <w:b/>
          <w:color w:val="008000"/>
          <w:sz w:val="24"/>
          <w:szCs w:val="24"/>
        </w:rPr>
        <w:t>he Role of Nonprofits in Howard County</w:t>
      </w:r>
    </w:p>
    <w:p w14:paraId="5B31D956" w14:textId="77273C6F" w:rsidR="002812FA" w:rsidRPr="00DF3D52" w:rsidRDefault="002812FA" w:rsidP="00806BB4">
      <w:pPr>
        <w:pStyle w:val="ListParagraph"/>
        <w:numPr>
          <w:ilvl w:val="0"/>
          <w:numId w:val="2"/>
        </w:numPr>
        <w:rPr>
          <w:rFonts w:ascii="Aptos" w:hAnsi="Aptos"/>
          <w:bCs/>
          <w:sz w:val="22"/>
          <w:szCs w:val="22"/>
        </w:rPr>
      </w:pPr>
      <w:r w:rsidRPr="00DF3D52">
        <w:rPr>
          <w:rFonts w:ascii="Aptos" w:hAnsi="Aptos"/>
          <w:bCs/>
          <w:sz w:val="22"/>
          <w:szCs w:val="22"/>
        </w:rPr>
        <w:t>Since county leaders</w:t>
      </w:r>
      <w:r w:rsidR="001E537A" w:rsidRPr="00DF3D52">
        <w:rPr>
          <w:rFonts w:ascii="Aptos" w:hAnsi="Aptos"/>
          <w:bCs/>
          <w:sz w:val="22"/>
          <w:szCs w:val="22"/>
        </w:rPr>
        <w:t xml:space="preserve"> </w:t>
      </w:r>
      <w:r w:rsidRPr="00DF3D52">
        <w:rPr>
          <w:rFonts w:ascii="Aptos" w:hAnsi="Aptos"/>
          <w:bCs/>
          <w:sz w:val="22"/>
          <w:szCs w:val="22"/>
        </w:rPr>
        <w:t>determined in the 1960s</w:t>
      </w:r>
      <w:r w:rsidR="001976C3" w:rsidRPr="00DF3D52">
        <w:rPr>
          <w:rFonts w:ascii="Aptos" w:hAnsi="Aptos"/>
          <w:bCs/>
          <w:sz w:val="22"/>
          <w:szCs w:val="22"/>
        </w:rPr>
        <w:t xml:space="preserve"> </w:t>
      </w:r>
      <w:r w:rsidRPr="00DF3D52">
        <w:rPr>
          <w:rFonts w:ascii="Aptos" w:hAnsi="Aptos"/>
          <w:bCs/>
          <w:sz w:val="22"/>
          <w:szCs w:val="22"/>
        </w:rPr>
        <w:t xml:space="preserve">that </w:t>
      </w:r>
      <w:r w:rsidR="001E537A" w:rsidRPr="00DF3D52">
        <w:rPr>
          <w:rFonts w:ascii="Aptos" w:hAnsi="Aptos"/>
          <w:bCs/>
          <w:sz w:val="22"/>
          <w:szCs w:val="22"/>
        </w:rPr>
        <w:t xml:space="preserve">nonprofits would play a key role in meeting the needs of </w:t>
      </w:r>
      <w:r w:rsidR="00FD6DB2" w:rsidRPr="00DF3D52">
        <w:rPr>
          <w:rFonts w:ascii="Aptos" w:hAnsi="Aptos"/>
          <w:bCs/>
          <w:sz w:val="22"/>
          <w:szCs w:val="22"/>
        </w:rPr>
        <w:t xml:space="preserve">the </w:t>
      </w:r>
      <w:r w:rsidR="000355D6" w:rsidRPr="00DF3D52">
        <w:rPr>
          <w:rFonts w:ascii="Aptos" w:hAnsi="Aptos"/>
          <w:bCs/>
          <w:sz w:val="22"/>
          <w:szCs w:val="22"/>
        </w:rPr>
        <w:t>rapid population increase the creation of Columbia</w:t>
      </w:r>
      <w:r w:rsidR="00FD6DB2" w:rsidRPr="00DF3D52">
        <w:rPr>
          <w:rFonts w:ascii="Aptos" w:hAnsi="Aptos"/>
          <w:bCs/>
          <w:sz w:val="22"/>
          <w:szCs w:val="22"/>
        </w:rPr>
        <w:t xml:space="preserve"> would bring</w:t>
      </w:r>
      <w:r w:rsidR="000355D6" w:rsidRPr="00DF3D52">
        <w:rPr>
          <w:rFonts w:ascii="Aptos" w:hAnsi="Aptos"/>
          <w:bCs/>
          <w:sz w:val="22"/>
          <w:szCs w:val="22"/>
        </w:rPr>
        <w:t>,</w:t>
      </w:r>
      <w:r w:rsidR="00EA4172" w:rsidRPr="00DF3D52">
        <w:rPr>
          <w:rFonts w:ascii="Aptos" w:hAnsi="Aptos"/>
          <w:bCs/>
          <w:sz w:val="22"/>
          <w:szCs w:val="22"/>
        </w:rPr>
        <w:t xml:space="preserve"> nonprofits have emerged as a</w:t>
      </w:r>
      <w:r w:rsidR="00A343C5" w:rsidRPr="00DF3D52">
        <w:rPr>
          <w:rFonts w:ascii="Aptos" w:hAnsi="Aptos"/>
          <w:bCs/>
          <w:sz w:val="22"/>
          <w:szCs w:val="22"/>
        </w:rPr>
        <w:t xml:space="preserve">n essential, </w:t>
      </w:r>
      <w:r w:rsidR="00EA4172" w:rsidRPr="00DF3D52">
        <w:rPr>
          <w:rFonts w:ascii="Aptos" w:hAnsi="Aptos"/>
          <w:bCs/>
          <w:sz w:val="22"/>
          <w:szCs w:val="22"/>
        </w:rPr>
        <w:t xml:space="preserve">vibrant, responsive </w:t>
      </w:r>
      <w:r w:rsidR="00A137A6" w:rsidRPr="00DF3D52">
        <w:rPr>
          <w:rFonts w:ascii="Aptos" w:hAnsi="Aptos"/>
          <w:bCs/>
          <w:sz w:val="22"/>
          <w:szCs w:val="22"/>
        </w:rPr>
        <w:t>sector</w:t>
      </w:r>
      <w:r w:rsidR="00DA29F1" w:rsidRPr="00DF3D52">
        <w:rPr>
          <w:rFonts w:ascii="Aptos" w:hAnsi="Aptos"/>
          <w:bCs/>
          <w:sz w:val="22"/>
          <w:szCs w:val="22"/>
        </w:rPr>
        <w:t xml:space="preserve"> that has continued to </w:t>
      </w:r>
      <w:r w:rsidR="00E4077A" w:rsidRPr="00DF3D52">
        <w:rPr>
          <w:rFonts w:ascii="Aptos" w:hAnsi="Aptos"/>
          <w:bCs/>
          <w:sz w:val="22"/>
          <w:szCs w:val="22"/>
        </w:rPr>
        <w:t>address the growing and changing needs of our community</w:t>
      </w:r>
      <w:r w:rsidR="00A137A6" w:rsidRPr="00DF3D52">
        <w:rPr>
          <w:rFonts w:ascii="Aptos" w:hAnsi="Aptos"/>
          <w:bCs/>
          <w:sz w:val="22"/>
          <w:szCs w:val="22"/>
        </w:rPr>
        <w:t xml:space="preserve">. </w:t>
      </w:r>
    </w:p>
    <w:p w14:paraId="03FFE06F" w14:textId="2B86099D" w:rsidR="004D29A3" w:rsidRPr="00DF3D52" w:rsidRDefault="002812FA" w:rsidP="00806BB4">
      <w:pPr>
        <w:pStyle w:val="ListParagraph"/>
        <w:numPr>
          <w:ilvl w:val="0"/>
          <w:numId w:val="2"/>
        </w:numPr>
        <w:rPr>
          <w:rFonts w:ascii="Aptos" w:hAnsi="Aptos"/>
          <w:bCs/>
          <w:sz w:val="22"/>
          <w:szCs w:val="22"/>
        </w:rPr>
      </w:pPr>
      <w:r w:rsidRPr="00DF3D52">
        <w:rPr>
          <w:rFonts w:ascii="Aptos" w:hAnsi="Aptos"/>
          <w:bCs/>
          <w:sz w:val="22"/>
          <w:szCs w:val="22"/>
        </w:rPr>
        <w:t>Today, n</w:t>
      </w:r>
      <w:r w:rsidR="00647A90" w:rsidRPr="00DF3D52">
        <w:rPr>
          <w:rFonts w:ascii="Aptos" w:hAnsi="Aptos"/>
          <w:bCs/>
          <w:sz w:val="22"/>
          <w:szCs w:val="22"/>
        </w:rPr>
        <w:t xml:space="preserve">onprofits provide a wide range of services in our </w:t>
      </w:r>
      <w:r w:rsidR="00843772" w:rsidRPr="00DF3D52">
        <w:rPr>
          <w:rFonts w:ascii="Aptos" w:hAnsi="Aptos"/>
          <w:bCs/>
          <w:sz w:val="22"/>
          <w:szCs w:val="22"/>
        </w:rPr>
        <w:t>county</w:t>
      </w:r>
      <w:r w:rsidR="00821548" w:rsidRPr="00DF3D52">
        <w:rPr>
          <w:rFonts w:ascii="Aptos" w:hAnsi="Aptos"/>
          <w:bCs/>
          <w:sz w:val="22"/>
          <w:szCs w:val="22"/>
        </w:rPr>
        <w:t xml:space="preserve">, </w:t>
      </w:r>
      <w:proofErr w:type="gramStart"/>
      <w:r w:rsidR="00821548" w:rsidRPr="00DF3D52">
        <w:rPr>
          <w:rFonts w:ascii="Aptos" w:hAnsi="Aptos"/>
          <w:bCs/>
          <w:sz w:val="22"/>
          <w:szCs w:val="22"/>
        </w:rPr>
        <w:t>including</w:t>
      </w:r>
      <w:r w:rsidR="00647A90" w:rsidRPr="00DF3D52">
        <w:rPr>
          <w:rFonts w:ascii="Aptos" w:hAnsi="Aptos"/>
          <w:bCs/>
          <w:sz w:val="22"/>
          <w:szCs w:val="22"/>
        </w:rPr>
        <w:t>:</w:t>
      </w:r>
      <w:proofErr w:type="gramEnd"/>
      <w:r w:rsidR="00D62B2A" w:rsidRPr="00DF3D52">
        <w:rPr>
          <w:rFonts w:ascii="Aptos" w:hAnsi="Aptos"/>
          <w:bCs/>
          <w:sz w:val="22"/>
          <w:szCs w:val="22"/>
        </w:rPr>
        <w:t xml:space="preserve"> housing, healthcare, education, child services, food, crisis services, </w:t>
      </w:r>
      <w:r w:rsidR="00E664F2" w:rsidRPr="00DF3D52">
        <w:rPr>
          <w:rFonts w:ascii="Aptos" w:hAnsi="Aptos"/>
          <w:bCs/>
          <w:sz w:val="22"/>
          <w:szCs w:val="22"/>
        </w:rPr>
        <w:t>elderly and disability services, legal assistance, financial education, immigration, transportation, workforce</w:t>
      </w:r>
      <w:r w:rsidR="001A04DD" w:rsidRPr="00DF3D52">
        <w:rPr>
          <w:rFonts w:ascii="Aptos" w:hAnsi="Aptos"/>
          <w:bCs/>
          <w:sz w:val="22"/>
          <w:szCs w:val="22"/>
        </w:rPr>
        <w:t xml:space="preserve"> development, arts and culture, environment, and animal welfare.</w:t>
      </w:r>
    </w:p>
    <w:p w14:paraId="00049E59" w14:textId="77777777" w:rsidR="00DE7DBE" w:rsidRPr="00DF3D52" w:rsidRDefault="001E7D15" w:rsidP="00806BB4">
      <w:pPr>
        <w:pStyle w:val="ListParagraph"/>
        <w:numPr>
          <w:ilvl w:val="0"/>
          <w:numId w:val="2"/>
        </w:numPr>
        <w:rPr>
          <w:rFonts w:ascii="Aptos" w:hAnsi="Aptos"/>
          <w:bCs/>
          <w:sz w:val="22"/>
          <w:szCs w:val="22"/>
        </w:rPr>
      </w:pPr>
      <w:r w:rsidRPr="00DF3D52">
        <w:rPr>
          <w:rFonts w:ascii="Aptos" w:hAnsi="Aptos"/>
          <w:bCs/>
          <w:sz w:val="22"/>
          <w:szCs w:val="22"/>
        </w:rPr>
        <w:t xml:space="preserve">Most nonprofits are small, operating as all-volunteer organizations, or with minimal staff. </w:t>
      </w:r>
    </w:p>
    <w:p w14:paraId="798D601D" w14:textId="411CA500" w:rsidR="001E7D15" w:rsidRPr="00DF3D52" w:rsidRDefault="001E7D15" w:rsidP="00DE7DBE">
      <w:pPr>
        <w:pStyle w:val="ListParagraph"/>
        <w:rPr>
          <w:rFonts w:ascii="Aptos" w:hAnsi="Aptos"/>
          <w:bCs/>
          <w:sz w:val="22"/>
          <w:szCs w:val="22"/>
        </w:rPr>
      </w:pPr>
      <w:r w:rsidRPr="00DF3D52">
        <w:rPr>
          <w:rFonts w:ascii="Aptos" w:hAnsi="Aptos"/>
          <w:bCs/>
          <w:sz w:val="22"/>
          <w:szCs w:val="22"/>
        </w:rPr>
        <w:t>Among ACS’ nonprofit members</w:t>
      </w:r>
      <w:r w:rsidR="00DE7DBE" w:rsidRPr="00DF3D52">
        <w:rPr>
          <w:rFonts w:ascii="Aptos" w:hAnsi="Aptos"/>
          <w:bCs/>
          <w:sz w:val="22"/>
          <w:szCs w:val="22"/>
        </w:rPr>
        <w:t>, for example</w:t>
      </w:r>
      <w:r w:rsidRPr="00DF3D52">
        <w:rPr>
          <w:rFonts w:ascii="Aptos" w:hAnsi="Aptos"/>
          <w:bCs/>
          <w:sz w:val="22"/>
          <w:szCs w:val="22"/>
        </w:rPr>
        <w:t>:</w:t>
      </w:r>
    </w:p>
    <w:p w14:paraId="3FAD28C7" w14:textId="77777777" w:rsidR="001E7D15" w:rsidRPr="00DF3D52" w:rsidRDefault="001E7D15" w:rsidP="00806BB4">
      <w:pPr>
        <w:pStyle w:val="ListParagraph"/>
        <w:numPr>
          <w:ilvl w:val="1"/>
          <w:numId w:val="2"/>
        </w:numPr>
        <w:rPr>
          <w:rFonts w:ascii="Aptos" w:hAnsi="Aptos"/>
          <w:bCs/>
          <w:sz w:val="22"/>
          <w:szCs w:val="22"/>
        </w:rPr>
      </w:pPr>
      <w:r w:rsidRPr="00DF3D52">
        <w:rPr>
          <w:rFonts w:ascii="Aptos" w:hAnsi="Aptos"/>
          <w:bCs/>
          <w:sz w:val="22"/>
          <w:szCs w:val="22"/>
        </w:rPr>
        <w:t>24% have budgets under $25,000</w:t>
      </w:r>
    </w:p>
    <w:p w14:paraId="71023807" w14:textId="77777777" w:rsidR="001E7D15" w:rsidRPr="00DF3D52" w:rsidRDefault="001E7D15" w:rsidP="00806BB4">
      <w:pPr>
        <w:pStyle w:val="ListParagraph"/>
        <w:numPr>
          <w:ilvl w:val="1"/>
          <w:numId w:val="2"/>
        </w:numPr>
        <w:rPr>
          <w:rFonts w:ascii="Aptos" w:hAnsi="Aptos"/>
          <w:bCs/>
          <w:sz w:val="22"/>
          <w:szCs w:val="22"/>
        </w:rPr>
      </w:pPr>
      <w:r w:rsidRPr="00DF3D52">
        <w:rPr>
          <w:rFonts w:ascii="Aptos" w:hAnsi="Aptos"/>
          <w:bCs/>
          <w:sz w:val="22"/>
          <w:szCs w:val="22"/>
        </w:rPr>
        <w:t>41% have budgets under $100,000</w:t>
      </w:r>
    </w:p>
    <w:p w14:paraId="7D2C474C" w14:textId="77777777" w:rsidR="001E7D15" w:rsidRPr="00DF3D52" w:rsidRDefault="001E7D15" w:rsidP="00806BB4">
      <w:pPr>
        <w:pStyle w:val="ListParagraph"/>
        <w:numPr>
          <w:ilvl w:val="1"/>
          <w:numId w:val="2"/>
        </w:numPr>
        <w:rPr>
          <w:rFonts w:ascii="Aptos" w:hAnsi="Aptos"/>
          <w:bCs/>
          <w:sz w:val="22"/>
          <w:szCs w:val="22"/>
        </w:rPr>
      </w:pPr>
      <w:r w:rsidRPr="00DF3D52">
        <w:rPr>
          <w:rFonts w:ascii="Aptos" w:hAnsi="Aptos"/>
          <w:bCs/>
          <w:sz w:val="22"/>
          <w:szCs w:val="22"/>
        </w:rPr>
        <w:t>70% have budgets under $500,000</w:t>
      </w:r>
    </w:p>
    <w:p w14:paraId="26B81809" w14:textId="77777777" w:rsidR="001E7D15" w:rsidRPr="00DF3D52" w:rsidRDefault="001E7D15" w:rsidP="00806BB4">
      <w:pPr>
        <w:pStyle w:val="ListParagraph"/>
        <w:numPr>
          <w:ilvl w:val="1"/>
          <w:numId w:val="2"/>
        </w:numPr>
        <w:rPr>
          <w:rFonts w:ascii="Aptos" w:hAnsi="Aptos"/>
          <w:bCs/>
          <w:sz w:val="22"/>
          <w:szCs w:val="22"/>
        </w:rPr>
      </w:pPr>
      <w:r w:rsidRPr="00DF3D52">
        <w:rPr>
          <w:rFonts w:ascii="Aptos" w:hAnsi="Aptos"/>
          <w:bCs/>
          <w:sz w:val="22"/>
          <w:szCs w:val="22"/>
        </w:rPr>
        <w:t>Only 11% have budgets over $5 million</w:t>
      </w:r>
    </w:p>
    <w:p w14:paraId="7848812A" w14:textId="056EE058" w:rsidR="00F16388" w:rsidRPr="00DF3D52" w:rsidRDefault="001E7D15" w:rsidP="00806BB4">
      <w:pPr>
        <w:pStyle w:val="ListParagraph"/>
        <w:numPr>
          <w:ilvl w:val="0"/>
          <w:numId w:val="2"/>
        </w:numPr>
        <w:rPr>
          <w:rFonts w:ascii="Aptos" w:hAnsi="Aptos"/>
          <w:bCs/>
          <w:sz w:val="22"/>
          <w:szCs w:val="22"/>
        </w:rPr>
      </w:pPr>
      <w:r w:rsidRPr="00DF3D52">
        <w:rPr>
          <w:rFonts w:ascii="Aptos" w:hAnsi="Aptos"/>
          <w:bCs/>
          <w:sz w:val="22"/>
          <w:szCs w:val="22"/>
        </w:rPr>
        <w:t>Individual n</w:t>
      </w:r>
      <w:r w:rsidR="00F65F88" w:rsidRPr="00DF3D52">
        <w:rPr>
          <w:rFonts w:ascii="Aptos" w:hAnsi="Aptos"/>
          <w:bCs/>
          <w:sz w:val="22"/>
          <w:szCs w:val="22"/>
        </w:rPr>
        <w:t>onprofits</w:t>
      </w:r>
      <w:r w:rsidRPr="00DF3D52">
        <w:rPr>
          <w:rFonts w:ascii="Aptos" w:hAnsi="Aptos"/>
          <w:bCs/>
          <w:sz w:val="22"/>
          <w:szCs w:val="22"/>
        </w:rPr>
        <w:t xml:space="preserve"> may be small, but collectively our sector</w:t>
      </w:r>
      <w:r w:rsidR="00F16388" w:rsidRPr="00DF3D52">
        <w:rPr>
          <w:rFonts w:ascii="Aptos" w:hAnsi="Aptos"/>
          <w:bCs/>
          <w:sz w:val="22"/>
          <w:szCs w:val="22"/>
        </w:rPr>
        <w:t xml:space="preserve"> provides</w:t>
      </w:r>
      <w:r w:rsidR="00F65F88" w:rsidRPr="00DF3D52">
        <w:rPr>
          <w:rFonts w:ascii="Aptos" w:hAnsi="Aptos"/>
          <w:bCs/>
          <w:sz w:val="22"/>
          <w:szCs w:val="22"/>
        </w:rPr>
        <w:t xml:space="preserve"> the </w:t>
      </w:r>
      <w:r w:rsidR="00AE5689" w:rsidRPr="00DF3D52">
        <w:rPr>
          <w:rFonts w:ascii="Aptos" w:hAnsi="Aptos"/>
          <w:bCs/>
          <w:sz w:val="22"/>
          <w:szCs w:val="22"/>
        </w:rPr>
        <w:t xml:space="preserve">essential </w:t>
      </w:r>
      <w:r w:rsidR="00F65F88" w:rsidRPr="00DF3D52">
        <w:rPr>
          <w:rFonts w:ascii="Aptos" w:hAnsi="Aptos"/>
          <w:bCs/>
          <w:sz w:val="22"/>
          <w:szCs w:val="22"/>
        </w:rPr>
        <w:t xml:space="preserve">“soft infrastructure” that </w:t>
      </w:r>
      <w:r w:rsidR="00F957DF">
        <w:rPr>
          <w:rFonts w:ascii="Aptos" w:hAnsi="Aptos"/>
          <w:bCs/>
          <w:sz w:val="22"/>
          <w:szCs w:val="22"/>
        </w:rPr>
        <w:t>strengthens</w:t>
      </w:r>
      <w:r w:rsidR="002C5A11" w:rsidRPr="00DF3D52">
        <w:rPr>
          <w:rFonts w:ascii="Aptos" w:hAnsi="Aptos"/>
          <w:bCs/>
          <w:sz w:val="22"/>
          <w:szCs w:val="22"/>
        </w:rPr>
        <w:t xml:space="preserve"> </w:t>
      </w:r>
      <w:r w:rsidR="00843772" w:rsidRPr="00DF3D52">
        <w:rPr>
          <w:rFonts w:ascii="Aptos" w:hAnsi="Aptos"/>
          <w:bCs/>
          <w:sz w:val="22"/>
          <w:szCs w:val="22"/>
        </w:rPr>
        <w:t xml:space="preserve">our </w:t>
      </w:r>
      <w:r w:rsidR="002C5A11" w:rsidRPr="00DF3D52">
        <w:rPr>
          <w:rFonts w:ascii="Aptos" w:hAnsi="Aptos"/>
          <w:bCs/>
          <w:sz w:val="22"/>
          <w:szCs w:val="22"/>
        </w:rPr>
        <w:t>community</w:t>
      </w:r>
      <w:r w:rsidR="00C44DD6">
        <w:rPr>
          <w:rFonts w:ascii="Aptos" w:hAnsi="Aptos"/>
          <w:bCs/>
          <w:sz w:val="22"/>
          <w:szCs w:val="22"/>
        </w:rPr>
        <w:t xml:space="preserve">. With an </w:t>
      </w:r>
      <w:r w:rsidR="00C44DD6" w:rsidRPr="00DF3D52">
        <w:rPr>
          <w:rFonts w:ascii="Aptos" w:hAnsi="Aptos"/>
          <w:bCs/>
          <w:sz w:val="22"/>
          <w:szCs w:val="22"/>
        </w:rPr>
        <w:t>estimated 10% of the private sector workforce employed by nonprofits</w:t>
      </w:r>
      <w:r w:rsidR="00D01608">
        <w:rPr>
          <w:rFonts w:ascii="Aptos" w:hAnsi="Aptos"/>
          <w:bCs/>
          <w:sz w:val="22"/>
          <w:szCs w:val="22"/>
        </w:rPr>
        <w:t>, the sector also</w:t>
      </w:r>
      <w:r w:rsidR="002C5A11" w:rsidRPr="00DF3D52">
        <w:rPr>
          <w:rFonts w:ascii="Aptos" w:hAnsi="Aptos"/>
          <w:bCs/>
          <w:sz w:val="22"/>
          <w:szCs w:val="22"/>
        </w:rPr>
        <w:t xml:space="preserve"> contributes to the county’s economy</w:t>
      </w:r>
      <w:r w:rsidR="001B6FE4" w:rsidRPr="00DF3D52">
        <w:rPr>
          <w:rFonts w:ascii="Aptos" w:hAnsi="Aptos"/>
          <w:bCs/>
          <w:sz w:val="22"/>
          <w:szCs w:val="22"/>
        </w:rPr>
        <w:t>.</w:t>
      </w:r>
      <w:r w:rsidR="009F5F90" w:rsidRPr="00DF3D52">
        <w:rPr>
          <w:rFonts w:ascii="Aptos" w:hAnsi="Aptos"/>
          <w:bCs/>
          <w:sz w:val="22"/>
          <w:szCs w:val="22"/>
        </w:rPr>
        <w:t xml:space="preserve"> </w:t>
      </w:r>
      <w:r w:rsidR="001B6FE4" w:rsidRPr="00DF3D52">
        <w:rPr>
          <w:rFonts w:ascii="Aptos" w:hAnsi="Aptos"/>
          <w:bCs/>
          <w:sz w:val="22"/>
          <w:szCs w:val="22"/>
        </w:rPr>
        <w:t xml:space="preserve"> </w:t>
      </w:r>
    </w:p>
    <w:p w14:paraId="65D1DC61" w14:textId="1A41EBD8" w:rsidR="00134C21" w:rsidRPr="00DF3D52" w:rsidRDefault="001B6FE4" w:rsidP="00806BB4">
      <w:pPr>
        <w:pStyle w:val="ListParagraph"/>
        <w:numPr>
          <w:ilvl w:val="0"/>
          <w:numId w:val="2"/>
        </w:numPr>
        <w:rPr>
          <w:rFonts w:ascii="Aptos" w:hAnsi="Aptos"/>
          <w:bCs/>
          <w:sz w:val="22"/>
          <w:szCs w:val="22"/>
        </w:rPr>
      </w:pPr>
      <w:r w:rsidRPr="00DF3D52">
        <w:rPr>
          <w:rFonts w:ascii="Aptos" w:hAnsi="Aptos"/>
          <w:bCs/>
          <w:sz w:val="22"/>
          <w:szCs w:val="22"/>
        </w:rPr>
        <w:t xml:space="preserve">Without </w:t>
      </w:r>
      <w:r w:rsidR="008C4F0E" w:rsidRPr="00DF3D52">
        <w:rPr>
          <w:rFonts w:ascii="Aptos" w:hAnsi="Aptos"/>
          <w:bCs/>
          <w:sz w:val="22"/>
          <w:szCs w:val="22"/>
        </w:rPr>
        <w:t xml:space="preserve">nonprofits, these services would </w:t>
      </w:r>
      <w:r w:rsidR="00840688" w:rsidRPr="00DF3D52">
        <w:rPr>
          <w:rFonts w:ascii="Aptos" w:hAnsi="Aptos"/>
          <w:bCs/>
          <w:sz w:val="22"/>
          <w:szCs w:val="22"/>
        </w:rPr>
        <w:t xml:space="preserve">likely </w:t>
      </w:r>
      <w:r w:rsidR="008C4F0E" w:rsidRPr="00DF3D52">
        <w:rPr>
          <w:rFonts w:ascii="Aptos" w:hAnsi="Aptos"/>
          <w:bCs/>
          <w:sz w:val="22"/>
          <w:szCs w:val="22"/>
        </w:rPr>
        <w:t>not exist</w:t>
      </w:r>
      <w:r w:rsidR="00840688" w:rsidRPr="00DF3D52">
        <w:rPr>
          <w:rFonts w:ascii="Aptos" w:hAnsi="Aptos"/>
          <w:bCs/>
          <w:sz w:val="22"/>
          <w:szCs w:val="22"/>
        </w:rPr>
        <w:t>,</w:t>
      </w:r>
      <w:r w:rsidR="008C4F0E" w:rsidRPr="00DF3D52">
        <w:rPr>
          <w:rFonts w:ascii="Aptos" w:hAnsi="Aptos"/>
          <w:bCs/>
          <w:sz w:val="22"/>
          <w:szCs w:val="22"/>
        </w:rPr>
        <w:t xml:space="preserve"> as</w:t>
      </w:r>
      <w:r w:rsidR="00840688" w:rsidRPr="00DF3D52">
        <w:rPr>
          <w:rFonts w:ascii="Aptos" w:hAnsi="Aptos"/>
          <w:bCs/>
          <w:sz w:val="22"/>
          <w:szCs w:val="22"/>
        </w:rPr>
        <w:t xml:space="preserve"> it would be too costly for</w:t>
      </w:r>
      <w:r w:rsidR="008C4F0E" w:rsidRPr="00DF3D52">
        <w:rPr>
          <w:rFonts w:ascii="Aptos" w:hAnsi="Aptos"/>
          <w:bCs/>
          <w:sz w:val="22"/>
          <w:szCs w:val="22"/>
        </w:rPr>
        <w:t xml:space="preserve"> County Government </w:t>
      </w:r>
      <w:r w:rsidR="00BC71F2" w:rsidRPr="00DF3D52">
        <w:rPr>
          <w:rFonts w:ascii="Aptos" w:hAnsi="Aptos"/>
          <w:bCs/>
          <w:sz w:val="22"/>
          <w:szCs w:val="22"/>
        </w:rPr>
        <w:t>to offer them.</w:t>
      </w:r>
      <w:r w:rsidR="00BD25A5" w:rsidRPr="00DF3D52">
        <w:rPr>
          <w:rFonts w:ascii="Aptos" w:hAnsi="Aptos"/>
          <w:bCs/>
          <w:sz w:val="22"/>
          <w:szCs w:val="22"/>
        </w:rPr>
        <w:t xml:space="preserve"> </w:t>
      </w:r>
      <w:r w:rsidR="001A3819" w:rsidRPr="00DF3D52">
        <w:rPr>
          <w:rFonts w:ascii="Aptos" w:hAnsi="Aptos"/>
          <w:bCs/>
          <w:sz w:val="22"/>
          <w:szCs w:val="22"/>
        </w:rPr>
        <w:t xml:space="preserve">The County’s support, as significant as it is, provides only a portion </w:t>
      </w:r>
      <w:r w:rsidR="00AD0CAE" w:rsidRPr="00DF3D52">
        <w:rPr>
          <w:rFonts w:ascii="Aptos" w:hAnsi="Aptos"/>
          <w:bCs/>
          <w:sz w:val="22"/>
          <w:szCs w:val="22"/>
        </w:rPr>
        <w:t xml:space="preserve">of the sector’s revenue, which also includes grants from private foundations </w:t>
      </w:r>
      <w:r w:rsidR="00EA420C" w:rsidRPr="00DF3D52">
        <w:rPr>
          <w:rFonts w:ascii="Aptos" w:hAnsi="Aptos"/>
          <w:bCs/>
          <w:sz w:val="22"/>
          <w:szCs w:val="22"/>
        </w:rPr>
        <w:t xml:space="preserve">and </w:t>
      </w:r>
      <w:r w:rsidR="00AD0CAE" w:rsidRPr="00DF3D52">
        <w:rPr>
          <w:rFonts w:ascii="Aptos" w:hAnsi="Aptos"/>
          <w:bCs/>
          <w:sz w:val="22"/>
          <w:szCs w:val="22"/>
        </w:rPr>
        <w:t xml:space="preserve">individual and corporate donations, </w:t>
      </w:r>
      <w:r w:rsidR="00EA420C" w:rsidRPr="00DF3D52">
        <w:rPr>
          <w:rFonts w:ascii="Aptos" w:hAnsi="Aptos"/>
          <w:bCs/>
          <w:sz w:val="22"/>
          <w:szCs w:val="22"/>
        </w:rPr>
        <w:t xml:space="preserve">for which </w:t>
      </w:r>
      <w:r w:rsidR="00ED3C87" w:rsidRPr="00DF3D52">
        <w:rPr>
          <w:rFonts w:ascii="Aptos" w:hAnsi="Aptos"/>
          <w:bCs/>
          <w:sz w:val="22"/>
          <w:szCs w:val="22"/>
        </w:rPr>
        <w:t>government agenc</w:t>
      </w:r>
      <w:r w:rsidR="00EA420C" w:rsidRPr="00DF3D52">
        <w:rPr>
          <w:rFonts w:ascii="Aptos" w:hAnsi="Aptos"/>
          <w:bCs/>
          <w:sz w:val="22"/>
          <w:szCs w:val="22"/>
        </w:rPr>
        <w:t>ies would not be eligible</w:t>
      </w:r>
      <w:r w:rsidR="00CE7308" w:rsidRPr="00DF3D52">
        <w:rPr>
          <w:rFonts w:ascii="Aptos" w:hAnsi="Aptos"/>
          <w:bCs/>
          <w:sz w:val="22"/>
          <w:szCs w:val="22"/>
        </w:rPr>
        <w:t>.</w:t>
      </w:r>
    </w:p>
    <w:p w14:paraId="2B786A8E" w14:textId="77777777" w:rsidR="00FD4779" w:rsidRPr="00DF3D52" w:rsidRDefault="00FD4779" w:rsidP="00FD4779">
      <w:pPr>
        <w:rPr>
          <w:rFonts w:ascii="Aptos" w:hAnsi="Aptos"/>
          <w:bCs/>
        </w:rPr>
      </w:pPr>
    </w:p>
    <w:p w14:paraId="0F07A38F" w14:textId="52D5FC91" w:rsidR="00FD4779" w:rsidRPr="00DF3D52" w:rsidRDefault="00385DAF" w:rsidP="00FD4779">
      <w:pPr>
        <w:rPr>
          <w:rFonts w:ascii="Aptos" w:hAnsi="Aptos"/>
          <w:b/>
          <w:color w:val="008000"/>
          <w:sz w:val="24"/>
          <w:szCs w:val="24"/>
        </w:rPr>
      </w:pPr>
      <w:r w:rsidRPr="00DF3D52">
        <w:rPr>
          <w:rFonts w:ascii="Aptos" w:hAnsi="Aptos"/>
          <w:b/>
          <w:color w:val="008000"/>
          <w:sz w:val="24"/>
          <w:szCs w:val="24"/>
        </w:rPr>
        <w:t>Challenges Facing the Nonprofit Sector</w:t>
      </w:r>
    </w:p>
    <w:p w14:paraId="07E31978" w14:textId="38F13E7F" w:rsidR="00D76F24" w:rsidRPr="00DF3D52" w:rsidRDefault="00385DAF" w:rsidP="00806BB4">
      <w:pPr>
        <w:pStyle w:val="ListParagraph"/>
        <w:numPr>
          <w:ilvl w:val="0"/>
          <w:numId w:val="3"/>
        </w:numPr>
        <w:rPr>
          <w:rFonts w:ascii="Aptos" w:hAnsi="Aptos"/>
          <w:bCs/>
          <w:sz w:val="22"/>
          <w:szCs w:val="22"/>
        </w:rPr>
      </w:pPr>
      <w:r w:rsidRPr="00DF3D52">
        <w:rPr>
          <w:rFonts w:ascii="Aptos" w:hAnsi="Aptos"/>
          <w:b/>
          <w:sz w:val="22"/>
          <w:szCs w:val="22"/>
        </w:rPr>
        <w:t>The “overhead” myth</w:t>
      </w:r>
      <w:r w:rsidRPr="00DF3D52">
        <w:rPr>
          <w:rFonts w:ascii="Aptos" w:hAnsi="Aptos"/>
          <w:bCs/>
          <w:sz w:val="22"/>
          <w:szCs w:val="22"/>
        </w:rPr>
        <w:t xml:space="preserve"> </w:t>
      </w:r>
      <w:r w:rsidR="00F223C5" w:rsidRPr="00DF3D52">
        <w:rPr>
          <w:rFonts w:ascii="Aptos" w:hAnsi="Aptos"/>
          <w:bCs/>
          <w:sz w:val="22"/>
          <w:szCs w:val="22"/>
        </w:rPr>
        <w:t xml:space="preserve">– All businesses have overhead costs. </w:t>
      </w:r>
      <w:r w:rsidR="008F5C10" w:rsidRPr="00DF3D52">
        <w:rPr>
          <w:rFonts w:ascii="Aptos" w:hAnsi="Aptos"/>
          <w:bCs/>
          <w:sz w:val="22"/>
          <w:szCs w:val="22"/>
        </w:rPr>
        <w:t xml:space="preserve">For-profit businesses are understood to need </w:t>
      </w:r>
      <w:r w:rsidR="00A13A44" w:rsidRPr="00DF3D52">
        <w:rPr>
          <w:rFonts w:ascii="Aptos" w:hAnsi="Aptos"/>
          <w:bCs/>
          <w:sz w:val="22"/>
          <w:szCs w:val="22"/>
        </w:rPr>
        <w:t xml:space="preserve">a </w:t>
      </w:r>
      <w:r w:rsidR="00B42FBD" w:rsidRPr="00DF3D52">
        <w:rPr>
          <w:rFonts w:ascii="Aptos" w:hAnsi="Aptos"/>
          <w:bCs/>
          <w:sz w:val="22"/>
          <w:szCs w:val="22"/>
        </w:rPr>
        <w:t>strong</w:t>
      </w:r>
      <w:r w:rsidR="00A13A44" w:rsidRPr="00DF3D52">
        <w:rPr>
          <w:rFonts w:ascii="Aptos" w:hAnsi="Aptos"/>
          <w:bCs/>
          <w:sz w:val="22"/>
          <w:szCs w:val="22"/>
        </w:rPr>
        <w:t xml:space="preserve">, efficient infrastructure to support their </w:t>
      </w:r>
      <w:r w:rsidR="00B42FBD" w:rsidRPr="00DF3D52">
        <w:rPr>
          <w:rFonts w:ascii="Aptos" w:hAnsi="Aptos"/>
          <w:bCs/>
          <w:sz w:val="22"/>
          <w:szCs w:val="22"/>
        </w:rPr>
        <w:t>operation</w:t>
      </w:r>
      <w:r w:rsidR="00A13A44" w:rsidRPr="00DF3D52">
        <w:rPr>
          <w:rFonts w:ascii="Aptos" w:hAnsi="Aptos"/>
          <w:bCs/>
          <w:sz w:val="22"/>
          <w:szCs w:val="22"/>
        </w:rPr>
        <w:t>s and be successful</w:t>
      </w:r>
      <w:r w:rsidR="000A440B" w:rsidRPr="00DF3D52">
        <w:rPr>
          <w:rFonts w:ascii="Aptos" w:hAnsi="Aptos"/>
          <w:bCs/>
          <w:sz w:val="22"/>
          <w:szCs w:val="22"/>
        </w:rPr>
        <w:t>; t</w:t>
      </w:r>
      <w:r w:rsidR="008C6BFE" w:rsidRPr="00DF3D52">
        <w:rPr>
          <w:rFonts w:ascii="Aptos" w:hAnsi="Aptos"/>
          <w:bCs/>
          <w:sz w:val="22"/>
          <w:szCs w:val="22"/>
        </w:rPr>
        <w:t xml:space="preserve">his results in </w:t>
      </w:r>
      <w:r w:rsidR="0010085B" w:rsidRPr="00DF3D52">
        <w:rPr>
          <w:rFonts w:ascii="Aptos" w:hAnsi="Aptos"/>
          <w:bCs/>
          <w:sz w:val="22"/>
          <w:szCs w:val="22"/>
        </w:rPr>
        <w:t>higher wages to attract top talent, investments in technology, etc.</w:t>
      </w:r>
      <w:r w:rsidR="007553D9" w:rsidRPr="00DF3D52">
        <w:rPr>
          <w:rFonts w:ascii="Aptos" w:hAnsi="Aptos"/>
          <w:bCs/>
          <w:sz w:val="22"/>
          <w:szCs w:val="22"/>
        </w:rPr>
        <w:t xml:space="preserve"> to increase operational efficiency and effectiveness.</w:t>
      </w:r>
      <w:r w:rsidR="000A440B" w:rsidRPr="00DF3D52">
        <w:rPr>
          <w:rFonts w:ascii="Aptos" w:hAnsi="Aptos"/>
          <w:bCs/>
          <w:sz w:val="22"/>
          <w:szCs w:val="22"/>
        </w:rPr>
        <w:t xml:space="preserve"> Nonprofits, on the other hand, are judged on the amount of their overhead</w:t>
      </w:r>
      <w:r w:rsidR="00EB1C23" w:rsidRPr="00DF3D52">
        <w:rPr>
          <w:rFonts w:ascii="Aptos" w:hAnsi="Aptos"/>
          <w:bCs/>
          <w:sz w:val="22"/>
          <w:szCs w:val="22"/>
        </w:rPr>
        <w:t xml:space="preserve"> costs</w:t>
      </w:r>
      <w:r w:rsidR="00864ACC" w:rsidRPr="00DF3D52">
        <w:rPr>
          <w:rFonts w:ascii="Aptos" w:hAnsi="Aptos"/>
          <w:bCs/>
          <w:sz w:val="22"/>
          <w:szCs w:val="22"/>
        </w:rPr>
        <w:t xml:space="preserve">, with the </w:t>
      </w:r>
      <w:r w:rsidR="00FB34D8" w:rsidRPr="00DF3D52">
        <w:rPr>
          <w:rFonts w:ascii="Aptos" w:hAnsi="Aptos"/>
          <w:bCs/>
          <w:sz w:val="22"/>
          <w:szCs w:val="22"/>
        </w:rPr>
        <w:t xml:space="preserve">unrealistic </w:t>
      </w:r>
      <w:r w:rsidR="00864ACC" w:rsidRPr="00DF3D52">
        <w:rPr>
          <w:rFonts w:ascii="Aptos" w:hAnsi="Aptos"/>
          <w:bCs/>
          <w:sz w:val="22"/>
          <w:szCs w:val="22"/>
        </w:rPr>
        <w:t xml:space="preserve">ideal being as close to </w:t>
      </w:r>
      <w:r w:rsidR="00BA7B64" w:rsidRPr="00DF3D52">
        <w:rPr>
          <w:rFonts w:ascii="Aptos" w:hAnsi="Aptos"/>
          <w:bCs/>
          <w:sz w:val="22"/>
          <w:szCs w:val="22"/>
        </w:rPr>
        <w:t xml:space="preserve">0% as possible. </w:t>
      </w:r>
      <w:r w:rsidR="00D76F24" w:rsidRPr="00DF3D52">
        <w:rPr>
          <w:rFonts w:ascii="Aptos" w:hAnsi="Aptos"/>
          <w:bCs/>
          <w:sz w:val="22"/>
          <w:szCs w:val="22"/>
        </w:rPr>
        <w:t>The result of this overhead myth is:</w:t>
      </w:r>
    </w:p>
    <w:p w14:paraId="4CD000E1" w14:textId="77777777" w:rsidR="00EE3904" w:rsidRPr="00DF3D52" w:rsidRDefault="00D76F24" w:rsidP="00806BB4">
      <w:pPr>
        <w:pStyle w:val="ListParagraph"/>
        <w:numPr>
          <w:ilvl w:val="1"/>
          <w:numId w:val="3"/>
        </w:numPr>
        <w:rPr>
          <w:rFonts w:ascii="Aptos" w:hAnsi="Aptos"/>
          <w:bCs/>
          <w:sz w:val="22"/>
          <w:szCs w:val="22"/>
        </w:rPr>
      </w:pPr>
      <w:r w:rsidRPr="00DF3D52">
        <w:rPr>
          <w:rFonts w:ascii="Aptos" w:hAnsi="Aptos"/>
          <w:bCs/>
          <w:sz w:val="22"/>
          <w:szCs w:val="22"/>
        </w:rPr>
        <w:t>Low salaries</w:t>
      </w:r>
      <w:r w:rsidR="00EE3904" w:rsidRPr="00DF3D52">
        <w:rPr>
          <w:rFonts w:ascii="Aptos" w:hAnsi="Aptos"/>
          <w:bCs/>
          <w:sz w:val="22"/>
          <w:szCs w:val="22"/>
        </w:rPr>
        <w:t>, making it difficult to recruit and retain staff</w:t>
      </w:r>
    </w:p>
    <w:p w14:paraId="2F3928F8" w14:textId="77777777" w:rsidR="00DD64E0" w:rsidRPr="00DF3D52" w:rsidRDefault="00EE3904" w:rsidP="00806BB4">
      <w:pPr>
        <w:pStyle w:val="ListParagraph"/>
        <w:numPr>
          <w:ilvl w:val="1"/>
          <w:numId w:val="3"/>
        </w:numPr>
        <w:rPr>
          <w:rFonts w:ascii="Aptos" w:hAnsi="Aptos"/>
          <w:bCs/>
          <w:sz w:val="22"/>
          <w:szCs w:val="22"/>
        </w:rPr>
      </w:pPr>
      <w:r w:rsidRPr="00DF3D52">
        <w:rPr>
          <w:rFonts w:ascii="Aptos" w:hAnsi="Aptos"/>
          <w:bCs/>
          <w:sz w:val="22"/>
          <w:szCs w:val="22"/>
        </w:rPr>
        <w:t xml:space="preserve">Low (and often no) benefits, adding to the difficulty in </w:t>
      </w:r>
      <w:r w:rsidR="00DD64E0" w:rsidRPr="00DF3D52">
        <w:rPr>
          <w:rFonts w:ascii="Aptos" w:hAnsi="Aptos"/>
          <w:bCs/>
          <w:sz w:val="22"/>
          <w:szCs w:val="22"/>
        </w:rPr>
        <w:t>recruitment and retention</w:t>
      </w:r>
    </w:p>
    <w:p w14:paraId="66EF4086" w14:textId="2A27CA69" w:rsidR="00832326" w:rsidRPr="00DF3D52" w:rsidRDefault="00DD64E0" w:rsidP="00806BB4">
      <w:pPr>
        <w:pStyle w:val="ListParagraph"/>
        <w:numPr>
          <w:ilvl w:val="1"/>
          <w:numId w:val="3"/>
        </w:numPr>
        <w:rPr>
          <w:rFonts w:ascii="Aptos" w:hAnsi="Aptos"/>
          <w:bCs/>
          <w:sz w:val="22"/>
          <w:szCs w:val="22"/>
        </w:rPr>
      </w:pPr>
      <w:r w:rsidRPr="00DF3D52">
        <w:rPr>
          <w:rFonts w:ascii="Aptos" w:hAnsi="Aptos"/>
          <w:bCs/>
          <w:sz w:val="22"/>
          <w:szCs w:val="22"/>
        </w:rPr>
        <w:t xml:space="preserve">Staff burnout, </w:t>
      </w:r>
      <w:r w:rsidR="00372C06" w:rsidRPr="00DF3D52">
        <w:rPr>
          <w:rFonts w:ascii="Aptos" w:hAnsi="Aptos"/>
          <w:bCs/>
          <w:sz w:val="22"/>
          <w:szCs w:val="22"/>
        </w:rPr>
        <w:t>as</w:t>
      </w:r>
      <w:r w:rsidRPr="00DF3D52">
        <w:rPr>
          <w:rFonts w:ascii="Aptos" w:hAnsi="Aptos"/>
          <w:bCs/>
          <w:sz w:val="22"/>
          <w:szCs w:val="22"/>
        </w:rPr>
        <w:t xml:space="preserve"> too few staff</w:t>
      </w:r>
      <w:r w:rsidR="00372C06" w:rsidRPr="00DF3D52">
        <w:rPr>
          <w:rFonts w:ascii="Aptos" w:hAnsi="Aptos"/>
          <w:bCs/>
          <w:sz w:val="22"/>
          <w:szCs w:val="22"/>
        </w:rPr>
        <w:t xml:space="preserve"> carry </w:t>
      </w:r>
      <w:r w:rsidR="00BD2100" w:rsidRPr="00DF3D52">
        <w:rPr>
          <w:rFonts w:ascii="Aptos" w:hAnsi="Aptos"/>
          <w:bCs/>
          <w:sz w:val="22"/>
          <w:szCs w:val="22"/>
        </w:rPr>
        <w:t>too-</w:t>
      </w:r>
      <w:r w:rsidR="00832326" w:rsidRPr="00DF3D52">
        <w:rPr>
          <w:rFonts w:ascii="Aptos" w:hAnsi="Aptos"/>
          <w:bCs/>
          <w:sz w:val="22"/>
          <w:szCs w:val="22"/>
        </w:rPr>
        <w:t>high workloads – with little reward</w:t>
      </w:r>
    </w:p>
    <w:p w14:paraId="329B6CB1" w14:textId="5C006CE2" w:rsidR="006C2E8A" w:rsidRPr="00DF3D52" w:rsidRDefault="00832326" w:rsidP="00806BB4">
      <w:pPr>
        <w:pStyle w:val="ListParagraph"/>
        <w:numPr>
          <w:ilvl w:val="1"/>
          <w:numId w:val="3"/>
        </w:numPr>
        <w:rPr>
          <w:rFonts w:ascii="Aptos" w:hAnsi="Aptos"/>
          <w:bCs/>
          <w:sz w:val="22"/>
          <w:szCs w:val="22"/>
        </w:rPr>
      </w:pPr>
      <w:r w:rsidRPr="00DF3D52">
        <w:rPr>
          <w:rFonts w:ascii="Aptos" w:hAnsi="Aptos"/>
          <w:bCs/>
          <w:sz w:val="22"/>
          <w:szCs w:val="22"/>
        </w:rPr>
        <w:t>Outdate</w:t>
      </w:r>
      <w:r w:rsidR="0000151E" w:rsidRPr="00DF3D52">
        <w:rPr>
          <w:rFonts w:ascii="Aptos" w:hAnsi="Aptos"/>
          <w:bCs/>
          <w:sz w:val="22"/>
          <w:szCs w:val="22"/>
        </w:rPr>
        <w:t>d</w:t>
      </w:r>
      <w:r w:rsidRPr="00DF3D52">
        <w:rPr>
          <w:rFonts w:ascii="Aptos" w:hAnsi="Aptos"/>
          <w:bCs/>
          <w:sz w:val="22"/>
          <w:szCs w:val="22"/>
        </w:rPr>
        <w:t xml:space="preserve"> technology, </w:t>
      </w:r>
      <w:r w:rsidR="00BD2100" w:rsidRPr="00DF3D52">
        <w:rPr>
          <w:rFonts w:ascii="Aptos" w:hAnsi="Aptos"/>
          <w:bCs/>
          <w:sz w:val="22"/>
          <w:szCs w:val="22"/>
        </w:rPr>
        <w:t>which</w:t>
      </w:r>
      <w:r w:rsidR="006C2E8A" w:rsidRPr="00DF3D52">
        <w:rPr>
          <w:rFonts w:ascii="Aptos" w:hAnsi="Aptos"/>
          <w:bCs/>
          <w:sz w:val="22"/>
          <w:szCs w:val="22"/>
        </w:rPr>
        <w:t xml:space="preserve"> hinders efficiency</w:t>
      </w:r>
    </w:p>
    <w:p w14:paraId="21C5AFFC" w14:textId="540458B7" w:rsidR="00385DAF" w:rsidRPr="00DF3D52" w:rsidRDefault="006C2E8A" w:rsidP="00806BB4">
      <w:pPr>
        <w:pStyle w:val="ListParagraph"/>
        <w:numPr>
          <w:ilvl w:val="1"/>
          <w:numId w:val="3"/>
        </w:numPr>
        <w:rPr>
          <w:rFonts w:ascii="Aptos" w:hAnsi="Aptos"/>
          <w:bCs/>
          <w:sz w:val="22"/>
          <w:szCs w:val="22"/>
        </w:rPr>
      </w:pPr>
      <w:r w:rsidRPr="00DF3D52">
        <w:rPr>
          <w:rFonts w:ascii="Aptos" w:hAnsi="Aptos"/>
          <w:bCs/>
          <w:sz w:val="22"/>
          <w:szCs w:val="22"/>
        </w:rPr>
        <w:lastRenderedPageBreak/>
        <w:t xml:space="preserve">Limited (or nonexistent) cash reserves, </w:t>
      </w:r>
      <w:r w:rsidR="00055340" w:rsidRPr="00DF3D52">
        <w:rPr>
          <w:rFonts w:ascii="Aptos" w:hAnsi="Aptos"/>
          <w:bCs/>
          <w:sz w:val="22"/>
          <w:szCs w:val="22"/>
        </w:rPr>
        <w:t>providing no cushion for a rainy day</w:t>
      </w:r>
    </w:p>
    <w:p w14:paraId="0C2EAFB3" w14:textId="78BFD881" w:rsidR="00793706" w:rsidRPr="00DF3D52" w:rsidRDefault="00793706" w:rsidP="007C70DA">
      <w:pPr>
        <w:spacing w:line="240" w:lineRule="auto"/>
        <w:ind w:left="720"/>
        <w:rPr>
          <w:rFonts w:ascii="Aptos" w:hAnsi="Aptos"/>
          <w:bCs/>
        </w:rPr>
      </w:pPr>
      <w:r w:rsidRPr="00DF3D52">
        <w:rPr>
          <w:rFonts w:ascii="Aptos" w:hAnsi="Aptos"/>
          <w:bCs/>
        </w:rPr>
        <w:t xml:space="preserve">The net effect of this myth is </w:t>
      </w:r>
      <w:r w:rsidR="00084DBC" w:rsidRPr="00DF3D52">
        <w:rPr>
          <w:rFonts w:ascii="Aptos" w:hAnsi="Aptos"/>
          <w:bCs/>
        </w:rPr>
        <w:t xml:space="preserve">a sector under extreme stress, working hard to provide quality service without the resources to maximize effectiveness and long-term sustainability. </w:t>
      </w:r>
    </w:p>
    <w:p w14:paraId="473CAEC4" w14:textId="24D0EA77" w:rsidR="004B2212" w:rsidRPr="00DF3D52" w:rsidRDefault="00055340" w:rsidP="00806BB4">
      <w:pPr>
        <w:pStyle w:val="ListParagraph"/>
        <w:numPr>
          <w:ilvl w:val="0"/>
          <w:numId w:val="3"/>
        </w:numPr>
        <w:rPr>
          <w:rFonts w:ascii="Aptos" w:hAnsi="Aptos"/>
          <w:bCs/>
          <w:sz w:val="22"/>
          <w:szCs w:val="22"/>
        </w:rPr>
      </w:pPr>
      <w:r w:rsidRPr="00DF3D52">
        <w:rPr>
          <w:rFonts w:ascii="Aptos" w:hAnsi="Aptos"/>
          <w:b/>
          <w:sz w:val="22"/>
          <w:szCs w:val="22"/>
        </w:rPr>
        <w:t>Funding</w:t>
      </w:r>
      <w:r w:rsidRPr="00DF3D52">
        <w:rPr>
          <w:rFonts w:ascii="Aptos" w:hAnsi="Aptos"/>
          <w:bCs/>
          <w:sz w:val="22"/>
          <w:szCs w:val="22"/>
        </w:rPr>
        <w:t xml:space="preserve"> </w:t>
      </w:r>
      <w:r w:rsidR="00882835" w:rsidRPr="00DF3D52">
        <w:rPr>
          <w:rFonts w:ascii="Aptos" w:hAnsi="Aptos"/>
          <w:bCs/>
          <w:sz w:val="22"/>
          <w:szCs w:val="22"/>
        </w:rPr>
        <w:t>–</w:t>
      </w:r>
      <w:r w:rsidR="00790DEC" w:rsidRPr="00DF3D52">
        <w:rPr>
          <w:rFonts w:ascii="Aptos" w:hAnsi="Aptos"/>
          <w:bCs/>
          <w:sz w:val="22"/>
          <w:szCs w:val="22"/>
        </w:rPr>
        <w:t xml:space="preserve"> </w:t>
      </w:r>
      <w:r w:rsidR="00882835" w:rsidRPr="00DF3D52">
        <w:rPr>
          <w:rFonts w:ascii="Aptos" w:hAnsi="Aptos"/>
          <w:bCs/>
          <w:sz w:val="22"/>
          <w:szCs w:val="22"/>
        </w:rPr>
        <w:t xml:space="preserve">Federal budget cuts, and the </w:t>
      </w:r>
      <w:r w:rsidR="0052738C" w:rsidRPr="00DF3D52">
        <w:rPr>
          <w:rFonts w:ascii="Aptos" w:hAnsi="Aptos"/>
          <w:bCs/>
          <w:sz w:val="22"/>
          <w:szCs w:val="22"/>
        </w:rPr>
        <w:t>trickle-down</w:t>
      </w:r>
      <w:r w:rsidR="00882835" w:rsidRPr="00DF3D52">
        <w:rPr>
          <w:rFonts w:ascii="Aptos" w:hAnsi="Aptos"/>
          <w:bCs/>
          <w:sz w:val="22"/>
          <w:szCs w:val="22"/>
        </w:rPr>
        <w:t xml:space="preserve"> effect to state and county funding, </w:t>
      </w:r>
      <w:r w:rsidR="008A51CE" w:rsidRPr="00DF3D52">
        <w:rPr>
          <w:rFonts w:ascii="Aptos" w:hAnsi="Aptos"/>
          <w:bCs/>
          <w:sz w:val="22"/>
          <w:szCs w:val="22"/>
        </w:rPr>
        <w:t xml:space="preserve">impact local service delivery. </w:t>
      </w:r>
      <w:r w:rsidR="00F90195" w:rsidRPr="00DF3D52">
        <w:rPr>
          <w:rFonts w:ascii="Aptos" w:hAnsi="Aptos"/>
          <w:bCs/>
          <w:sz w:val="22"/>
          <w:szCs w:val="22"/>
        </w:rPr>
        <w:t>Private foundation</w:t>
      </w:r>
      <w:r w:rsidR="00E00287" w:rsidRPr="00DF3D52">
        <w:rPr>
          <w:rFonts w:ascii="Aptos" w:hAnsi="Aptos"/>
          <w:bCs/>
          <w:sz w:val="22"/>
          <w:szCs w:val="22"/>
        </w:rPr>
        <w:t xml:space="preserve"> dollar</w:t>
      </w:r>
      <w:r w:rsidR="00F90195" w:rsidRPr="00DF3D52">
        <w:rPr>
          <w:rFonts w:ascii="Aptos" w:hAnsi="Aptos"/>
          <w:bCs/>
          <w:sz w:val="22"/>
          <w:szCs w:val="22"/>
        </w:rPr>
        <w:t>s</w:t>
      </w:r>
      <w:r w:rsidR="00E00287" w:rsidRPr="00DF3D52">
        <w:rPr>
          <w:rFonts w:ascii="Aptos" w:hAnsi="Aptos"/>
          <w:bCs/>
          <w:sz w:val="22"/>
          <w:szCs w:val="22"/>
        </w:rPr>
        <w:t xml:space="preserve"> </w:t>
      </w:r>
      <w:r w:rsidR="00E613F5" w:rsidRPr="00DF3D52">
        <w:rPr>
          <w:rFonts w:ascii="Aptos" w:hAnsi="Aptos"/>
          <w:bCs/>
          <w:sz w:val="22"/>
          <w:szCs w:val="22"/>
        </w:rPr>
        <w:t xml:space="preserve">will not </w:t>
      </w:r>
      <w:r w:rsidR="00F90195" w:rsidRPr="00DF3D52">
        <w:rPr>
          <w:rFonts w:ascii="Aptos" w:hAnsi="Aptos"/>
          <w:bCs/>
          <w:sz w:val="22"/>
          <w:szCs w:val="22"/>
        </w:rPr>
        <w:t>fill the gap</w:t>
      </w:r>
      <w:r w:rsidR="0052738C" w:rsidRPr="00DF3D52">
        <w:rPr>
          <w:rFonts w:ascii="Aptos" w:hAnsi="Aptos"/>
          <w:bCs/>
          <w:sz w:val="22"/>
          <w:szCs w:val="22"/>
        </w:rPr>
        <w:t>.</w:t>
      </w:r>
      <w:r w:rsidR="00F90195" w:rsidRPr="00DF3D52">
        <w:rPr>
          <w:rFonts w:ascii="Aptos" w:hAnsi="Aptos"/>
          <w:bCs/>
          <w:sz w:val="22"/>
          <w:szCs w:val="22"/>
        </w:rPr>
        <w:t xml:space="preserve"> </w:t>
      </w:r>
      <w:r w:rsidR="00EE4E97" w:rsidRPr="00DF3D52">
        <w:rPr>
          <w:rFonts w:ascii="Aptos" w:hAnsi="Aptos"/>
          <w:bCs/>
          <w:sz w:val="22"/>
          <w:szCs w:val="22"/>
        </w:rPr>
        <w:t xml:space="preserve">The number of individual donors </w:t>
      </w:r>
      <w:r w:rsidR="00551E0E" w:rsidRPr="00DF3D52">
        <w:rPr>
          <w:rFonts w:ascii="Aptos" w:hAnsi="Aptos"/>
          <w:bCs/>
          <w:sz w:val="22"/>
          <w:szCs w:val="22"/>
        </w:rPr>
        <w:t>has fallen</w:t>
      </w:r>
      <w:r w:rsidR="00867915" w:rsidRPr="00DF3D52">
        <w:rPr>
          <w:rFonts w:ascii="Aptos" w:hAnsi="Aptos"/>
          <w:bCs/>
          <w:sz w:val="22"/>
          <w:szCs w:val="22"/>
        </w:rPr>
        <w:t xml:space="preserve">, </w:t>
      </w:r>
      <w:r w:rsidR="00551E0E" w:rsidRPr="00DF3D52">
        <w:rPr>
          <w:rFonts w:ascii="Aptos" w:hAnsi="Aptos"/>
          <w:bCs/>
          <w:sz w:val="22"/>
          <w:szCs w:val="22"/>
        </w:rPr>
        <w:t xml:space="preserve">and </w:t>
      </w:r>
      <w:r w:rsidR="00867915" w:rsidRPr="00DF3D52">
        <w:rPr>
          <w:rFonts w:ascii="Aptos" w:hAnsi="Aptos"/>
          <w:bCs/>
          <w:sz w:val="22"/>
          <w:szCs w:val="22"/>
        </w:rPr>
        <w:t>fewer</w:t>
      </w:r>
      <w:r w:rsidR="00551E0E" w:rsidRPr="00DF3D52">
        <w:rPr>
          <w:rFonts w:ascii="Aptos" w:hAnsi="Aptos"/>
          <w:bCs/>
          <w:sz w:val="22"/>
          <w:szCs w:val="22"/>
        </w:rPr>
        <w:t xml:space="preserve"> are</w:t>
      </w:r>
      <w:r w:rsidR="00867915" w:rsidRPr="00DF3D52">
        <w:rPr>
          <w:rFonts w:ascii="Aptos" w:hAnsi="Aptos"/>
          <w:bCs/>
          <w:sz w:val="22"/>
          <w:szCs w:val="22"/>
        </w:rPr>
        <w:t xml:space="preserve"> giving consistently year after year. </w:t>
      </w:r>
      <w:r w:rsidR="00C4653D" w:rsidRPr="00DF3D52">
        <w:rPr>
          <w:rFonts w:ascii="Aptos" w:hAnsi="Aptos"/>
          <w:bCs/>
          <w:sz w:val="22"/>
          <w:szCs w:val="22"/>
        </w:rPr>
        <w:t xml:space="preserve">Economic worries are likely to </w:t>
      </w:r>
      <w:r w:rsidR="00932038" w:rsidRPr="00DF3D52">
        <w:rPr>
          <w:rFonts w:ascii="Aptos" w:hAnsi="Aptos"/>
          <w:bCs/>
          <w:sz w:val="22"/>
          <w:szCs w:val="22"/>
        </w:rPr>
        <w:t xml:space="preserve">further impact individual and corporate contributions. </w:t>
      </w:r>
      <w:r w:rsidR="00C45682" w:rsidRPr="00DF3D52">
        <w:rPr>
          <w:rFonts w:ascii="Aptos" w:hAnsi="Aptos"/>
          <w:bCs/>
          <w:sz w:val="22"/>
          <w:szCs w:val="22"/>
        </w:rPr>
        <w:t xml:space="preserve">Competition for </w:t>
      </w:r>
      <w:r w:rsidR="006229CF" w:rsidRPr="00DF3D52">
        <w:rPr>
          <w:rFonts w:ascii="Aptos" w:hAnsi="Aptos"/>
          <w:bCs/>
          <w:sz w:val="22"/>
          <w:szCs w:val="22"/>
        </w:rPr>
        <w:t xml:space="preserve">decreased </w:t>
      </w:r>
      <w:r w:rsidR="00C45682" w:rsidRPr="00DF3D52">
        <w:rPr>
          <w:rFonts w:ascii="Aptos" w:hAnsi="Aptos"/>
          <w:bCs/>
          <w:sz w:val="22"/>
          <w:szCs w:val="22"/>
        </w:rPr>
        <w:t>funding</w:t>
      </w:r>
      <w:r w:rsidR="006229CF" w:rsidRPr="00DF3D52">
        <w:rPr>
          <w:rFonts w:ascii="Aptos" w:hAnsi="Aptos"/>
          <w:bCs/>
          <w:sz w:val="22"/>
          <w:szCs w:val="22"/>
        </w:rPr>
        <w:t xml:space="preserve"> </w:t>
      </w:r>
      <w:r w:rsidR="000A38AA" w:rsidRPr="00DF3D52">
        <w:rPr>
          <w:rFonts w:ascii="Aptos" w:hAnsi="Aptos"/>
          <w:bCs/>
          <w:sz w:val="22"/>
          <w:szCs w:val="22"/>
        </w:rPr>
        <w:t xml:space="preserve">further </w:t>
      </w:r>
      <w:r w:rsidR="006229CF" w:rsidRPr="00DF3D52">
        <w:rPr>
          <w:rFonts w:ascii="Aptos" w:hAnsi="Aptos"/>
          <w:bCs/>
          <w:sz w:val="22"/>
          <w:szCs w:val="22"/>
        </w:rPr>
        <w:t>inhibit</w:t>
      </w:r>
      <w:r w:rsidR="00D76BBC" w:rsidRPr="00DF3D52">
        <w:rPr>
          <w:rFonts w:ascii="Aptos" w:hAnsi="Aptos"/>
          <w:bCs/>
          <w:sz w:val="22"/>
          <w:szCs w:val="22"/>
        </w:rPr>
        <w:t>s</w:t>
      </w:r>
      <w:r w:rsidR="006229CF" w:rsidRPr="00DF3D52">
        <w:rPr>
          <w:rFonts w:ascii="Aptos" w:hAnsi="Aptos"/>
          <w:bCs/>
          <w:sz w:val="22"/>
          <w:szCs w:val="22"/>
        </w:rPr>
        <w:t xml:space="preserve"> efforts to build </w:t>
      </w:r>
      <w:r w:rsidR="008721AC" w:rsidRPr="00DF3D52">
        <w:rPr>
          <w:rFonts w:ascii="Aptos" w:hAnsi="Aptos"/>
          <w:bCs/>
          <w:sz w:val="22"/>
          <w:szCs w:val="22"/>
        </w:rPr>
        <w:t>collaboration.</w:t>
      </w:r>
    </w:p>
    <w:p w14:paraId="4B286FE3" w14:textId="5C813C00" w:rsidR="00CE410F" w:rsidRPr="00DF3D52" w:rsidRDefault="00CE410F" w:rsidP="00806BB4">
      <w:pPr>
        <w:pStyle w:val="ListParagraph"/>
        <w:numPr>
          <w:ilvl w:val="0"/>
          <w:numId w:val="3"/>
        </w:numPr>
        <w:rPr>
          <w:rFonts w:ascii="Aptos" w:hAnsi="Aptos"/>
          <w:b/>
          <w:sz w:val="22"/>
          <w:szCs w:val="22"/>
        </w:rPr>
      </w:pPr>
      <w:r w:rsidRPr="00DF3D52">
        <w:rPr>
          <w:rFonts w:ascii="Aptos" w:hAnsi="Aptos"/>
          <w:b/>
          <w:sz w:val="22"/>
          <w:szCs w:val="22"/>
        </w:rPr>
        <w:t xml:space="preserve">Current political </w:t>
      </w:r>
      <w:r w:rsidR="00AB01FB" w:rsidRPr="00DF3D52">
        <w:rPr>
          <w:rFonts w:ascii="Aptos" w:hAnsi="Aptos"/>
          <w:b/>
          <w:sz w:val="22"/>
          <w:szCs w:val="22"/>
        </w:rPr>
        <w:t xml:space="preserve">and economic </w:t>
      </w:r>
      <w:r w:rsidRPr="00DF3D52">
        <w:rPr>
          <w:rFonts w:ascii="Aptos" w:hAnsi="Aptos"/>
          <w:b/>
          <w:sz w:val="22"/>
          <w:szCs w:val="22"/>
        </w:rPr>
        <w:t xml:space="preserve">environment </w:t>
      </w:r>
      <w:r w:rsidR="00A04E06" w:rsidRPr="00DF3D52">
        <w:rPr>
          <w:rFonts w:ascii="Aptos" w:hAnsi="Aptos"/>
          <w:bCs/>
          <w:sz w:val="22"/>
          <w:szCs w:val="22"/>
        </w:rPr>
        <w:t>– Policy</w:t>
      </w:r>
      <w:r w:rsidR="00125ACA" w:rsidRPr="00DF3D52">
        <w:rPr>
          <w:rFonts w:ascii="Aptos" w:hAnsi="Aptos"/>
          <w:bCs/>
          <w:sz w:val="22"/>
          <w:szCs w:val="22"/>
        </w:rPr>
        <w:t xml:space="preserve"> and</w:t>
      </w:r>
      <w:r w:rsidR="00A04E06" w:rsidRPr="00DF3D52">
        <w:rPr>
          <w:rFonts w:ascii="Aptos" w:hAnsi="Aptos"/>
          <w:bCs/>
          <w:sz w:val="22"/>
          <w:szCs w:val="22"/>
        </w:rPr>
        <w:t xml:space="preserve"> budget</w:t>
      </w:r>
      <w:r w:rsidR="00AB01FB" w:rsidRPr="00DF3D52">
        <w:rPr>
          <w:rFonts w:ascii="Aptos" w:hAnsi="Aptos"/>
          <w:bCs/>
          <w:sz w:val="22"/>
          <w:szCs w:val="22"/>
        </w:rPr>
        <w:t xml:space="preserve"> </w:t>
      </w:r>
      <w:r w:rsidR="00A04E06" w:rsidRPr="00DF3D52">
        <w:rPr>
          <w:rFonts w:ascii="Aptos" w:hAnsi="Aptos"/>
          <w:bCs/>
          <w:sz w:val="22"/>
          <w:szCs w:val="22"/>
        </w:rPr>
        <w:t xml:space="preserve">uncertainties </w:t>
      </w:r>
      <w:r w:rsidR="00794748" w:rsidRPr="00DF3D52">
        <w:rPr>
          <w:rFonts w:ascii="Aptos" w:hAnsi="Aptos"/>
          <w:bCs/>
          <w:sz w:val="22"/>
          <w:szCs w:val="22"/>
        </w:rPr>
        <w:t xml:space="preserve">are </w:t>
      </w:r>
      <w:r w:rsidR="00A04E06" w:rsidRPr="00DF3D52">
        <w:rPr>
          <w:rFonts w:ascii="Aptos" w:hAnsi="Aptos"/>
          <w:bCs/>
          <w:sz w:val="22"/>
          <w:szCs w:val="22"/>
        </w:rPr>
        <w:t>mak</w:t>
      </w:r>
      <w:r w:rsidR="00794748" w:rsidRPr="00DF3D52">
        <w:rPr>
          <w:rFonts w:ascii="Aptos" w:hAnsi="Aptos"/>
          <w:bCs/>
          <w:sz w:val="22"/>
          <w:szCs w:val="22"/>
        </w:rPr>
        <w:t>ing</w:t>
      </w:r>
      <w:r w:rsidR="00A04E06" w:rsidRPr="00DF3D52">
        <w:rPr>
          <w:rFonts w:ascii="Aptos" w:hAnsi="Aptos"/>
          <w:bCs/>
          <w:sz w:val="22"/>
          <w:szCs w:val="22"/>
        </w:rPr>
        <w:t xml:space="preserve"> planning</w:t>
      </w:r>
      <w:r w:rsidR="00817EB6" w:rsidRPr="00DF3D52">
        <w:rPr>
          <w:rFonts w:ascii="Aptos" w:hAnsi="Aptos"/>
          <w:bCs/>
          <w:sz w:val="22"/>
          <w:szCs w:val="22"/>
        </w:rPr>
        <w:t xml:space="preserve"> and decision-making more difficult. </w:t>
      </w:r>
      <w:r w:rsidR="00125ACA" w:rsidRPr="00DF3D52">
        <w:rPr>
          <w:rFonts w:ascii="Aptos" w:hAnsi="Aptos"/>
          <w:bCs/>
          <w:sz w:val="22"/>
          <w:szCs w:val="22"/>
        </w:rPr>
        <w:t xml:space="preserve">Economic uncertainties do the same, while </w:t>
      </w:r>
      <w:r w:rsidR="00092F0E" w:rsidRPr="00DF3D52">
        <w:rPr>
          <w:rFonts w:ascii="Aptos" w:hAnsi="Aptos"/>
          <w:bCs/>
          <w:sz w:val="22"/>
          <w:szCs w:val="22"/>
        </w:rPr>
        <w:t>operating</w:t>
      </w:r>
      <w:r w:rsidR="00125ACA" w:rsidRPr="00DF3D52">
        <w:rPr>
          <w:rFonts w:ascii="Aptos" w:hAnsi="Aptos"/>
          <w:bCs/>
          <w:sz w:val="22"/>
          <w:szCs w:val="22"/>
        </w:rPr>
        <w:t xml:space="preserve"> cost</w:t>
      </w:r>
      <w:r w:rsidR="00092F0E" w:rsidRPr="00DF3D52">
        <w:rPr>
          <w:rFonts w:ascii="Aptos" w:hAnsi="Aptos"/>
          <w:bCs/>
          <w:sz w:val="22"/>
          <w:szCs w:val="22"/>
        </w:rPr>
        <w:t xml:space="preserve">s continually increase. </w:t>
      </w:r>
      <w:r w:rsidR="00794748" w:rsidRPr="00DF3D52">
        <w:rPr>
          <w:rFonts w:ascii="Aptos" w:hAnsi="Aptos"/>
          <w:bCs/>
          <w:sz w:val="22"/>
          <w:szCs w:val="22"/>
        </w:rPr>
        <w:t xml:space="preserve">The sector itself is </w:t>
      </w:r>
      <w:r w:rsidR="00E83332" w:rsidRPr="00DF3D52">
        <w:rPr>
          <w:rFonts w:ascii="Aptos" w:hAnsi="Aptos"/>
          <w:bCs/>
          <w:sz w:val="22"/>
          <w:szCs w:val="22"/>
        </w:rPr>
        <w:t>being</w:t>
      </w:r>
      <w:r w:rsidR="00794748" w:rsidRPr="00DF3D52">
        <w:rPr>
          <w:rFonts w:ascii="Aptos" w:hAnsi="Aptos"/>
          <w:bCs/>
          <w:sz w:val="22"/>
          <w:szCs w:val="22"/>
        </w:rPr>
        <w:t xml:space="preserve"> </w:t>
      </w:r>
      <w:r w:rsidR="00D775FD" w:rsidRPr="00DF3D52">
        <w:rPr>
          <w:rFonts w:ascii="Aptos" w:hAnsi="Aptos"/>
          <w:bCs/>
          <w:sz w:val="22"/>
          <w:szCs w:val="22"/>
        </w:rPr>
        <w:t>criticized</w:t>
      </w:r>
      <w:r w:rsidR="00794748" w:rsidRPr="00DF3D52">
        <w:rPr>
          <w:rFonts w:ascii="Aptos" w:hAnsi="Aptos"/>
          <w:bCs/>
          <w:sz w:val="22"/>
          <w:szCs w:val="22"/>
        </w:rPr>
        <w:t xml:space="preserve"> </w:t>
      </w:r>
      <w:r w:rsidR="00E83332" w:rsidRPr="00DF3D52">
        <w:rPr>
          <w:rFonts w:ascii="Aptos" w:hAnsi="Aptos"/>
          <w:bCs/>
          <w:sz w:val="22"/>
          <w:szCs w:val="22"/>
        </w:rPr>
        <w:t>and</w:t>
      </w:r>
      <w:r w:rsidR="00D775FD" w:rsidRPr="00DF3D52">
        <w:rPr>
          <w:rFonts w:ascii="Aptos" w:hAnsi="Aptos"/>
          <w:bCs/>
          <w:sz w:val="22"/>
          <w:szCs w:val="22"/>
        </w:rPr>
        <w:t xml:space="preserve"> </w:t>
      </w:r>
      <w:r w:rsidR="00092F0E" w:rsidRPr="00DF3D52">
        <w:rPr>
          <w:rFonts w:ascii="Aptos" w:hAnsi="Aptos"/>
          <w:bCs/>
          <w:sz w:val="22"/>
          <w:szCs w:val="22"/>
        </w:rPr>
        <w:t>threatened in a way that hasn’t been seen before.</w:t>
      </w:r>
    </w:p>
    <w:p w14:paraId="0B5268F5" w14:textId="1655B2DD" w:rsidR="00C45682" w:rsidRPr="00DF3D52" w:rsidRDefault="00C45682" w:rsidP="00806BB4">
      <w:pPr>
        <w:pStyle w:val="ListParagraph"/>
        <w:numPr>
          <w:ilvl w:val="0"/>
          <w:numId w:val="3"/>
        </w:numPr>
        <w:rPr>
          <w:rFonts w:ascii="Aptos" w:hAnsi="Aptos"/>
          <w:bCs/>
          <w:sz w:val="22"/>
          <w:szCs w:val="22"/>
        </w:rPr>
      </w:pPr>
      <w:r w:rsidRPr="00DF3D52">
        <w:rPr>
          <w:rFonts w:ascii="Aptos" w:hAnsi="Aptos"/>
          <w:b/>
          <w:sz w:val="22"/>
          <w:szCs w:val="22"/>
        </w:rPr>
        <w:t xml:space="preserve">Rising demand for services </w:t>
      </w:r>
      <w:r w:rsidRPr="00DF3D52">
        <w:rPr>
          <w:rFonts w:ascii="Aptos" w:hAnsi="Aptos"/>
          <w:bCs/>
          <w:sz w:val="22"/>
          <w:szCs w:val="22"/>
        </w:rPr>
        <w:t xml:space="preserve">– </w:t>
      </w:r>
      <w:r w:rsidR="00521486" w:rsidRPr="00DF3D52">
        <w:rPr>
          <w:rFonts w:ascii="Aptos" w:hAnsi="Aptos"/>
          <w:bCs/>
          <w:sz w:val="22"/>
          <w:szCs w:val="22"/>
        </w:rPr>
        <w:t xml:space="preserve">Nonprofits are seeing an increase in demand for their services as </w:t>
      </w:r>
      <w:r w:rsidR="001E6320" w:rsidRPr="00DF3D52">
        <w:rPr>
          <w:rFonts w:ascii="Aptos" w:hAnsi="Aptos"/>
          <w:bCs/>
          <w:sz w:val="22"/>
          <w:szCs w:val="22"/>
        </w:rPr>
        <w:t xml:space="preserve">federal employees and others grapple with lost </w:t>
      </w:r>
      <w:r w:rsidR="003328C3" w:rsidRPr="00DF3D52">
        <w:rPr>
          <w:rFonts w:ascii="Aptos" w:hAnsi="Aptos"/>
          <w:bCs/>
          <w:sz w:val="22"/>
          <w:szCs w:val="22"/>
        </w:rPr>
        <w:t>jobs</w:t>
      </w:r>
      <w:r w:rsidR="001E6320" w:rsidRPr="00DF3D52">
        <w:rPr>
          <w:rFonts w:ascii="Aptos" w:hAnsi="Aptos"/>
          <w:bCs/>
          <w:sz w:val="22"/>
          <w:szCs w:val="22"/>
        </w:rPr>
        <w:t xml:space="preserve">, </w:t>
      </w:r>
      <w:r w:rsidR="00521486" w:rsidRPr="00DF3D52">
        <w:rPr>
          <w:rFonts w:ascii="Aptos" w:hAnsi="Aptos"/>
          <w:bCs/>
          <w:sz w:val="22"/>
          <w:szCs w:val="22"/>
        </w:rPr>
        <w:t xml:space="preserve">families </w:t>
      </w:r>
      <w:r w:rsidR="001E6320" w:rsidRPr="00DF3D52">
        <w:rPr>
          <w:rFonts w:ascii="Aptos" w:hAnsi="Aptos"/>
          <w:bCs/>
          <w:sz w:val="22"/>
          <w:szCs w:val="22"/>
        </w:rPr>
        <w:t>with higher costs</w:t>
      </w:r>
      <w:r w:rsidR="00DB69F6" w:rsidRPr="00DF3D52">
        <w:rPr>
          <w:rFonts w:ascii="Aptos" w:hAnsi="Aptos"/>
          <w:bCs/>
          <w:sz w:val="22"/>
          <w:szCs w:val="22"/>
        </w:rPr>
        <w:t xml:space="preserve">, and </w:t>
      </w:r>
      <w:r w:rsidR="00975149" w:rsidRPr="00DF3D52">
        <w:rPr>
          <w:rFonts w:ascii="Aptos" w:hAnsi="Aptos"/>
          <w:bCs/>
          <w:sz w:val="22"/>
          <w:szCs w:val="22"/>
        </w:rPr>
        <w:t>increasing numbers deal with mental or behavioral health concerns.</w:t>
      </w:r>
      <w:r w:rsidR="003E7C01" w:rsidRPr="00DF3D52">
        <w:rPr>
          <w:rFonts w:ascii="Aptos" w:hAnsi="Aptos"/>
          <w:bCs/>
          <w:sz w:val="22"/>
          <w:szCs w:val="22"/>
        </w:rPr>
        <w:t xml:space="preserve"> This put</w:t>
      </w:r>
      <w:r w:rsidR="00D92F1A" w:rsidRPr="00DF3D52">
        <w:rPr>
          <w:rFonts w:ascii="Aptos" w:hAnsi="Aptos"/>
          <w:bCs/>
          <w:sz w:val="22"/>
          <w:szCs w:val="22"/>
        </w:rPr>
        <w:t>s</w:t>
      </w:r>
      <w:r w:rsidR="003E7C01" w:rsidRPr="00DF3D52">
        <w:rPr>
          <w:rFonts w:ascii="Aptos" w:hAnsi="Aptos"/>
          <w:bCs/>
          <w:sz w:val="22"/>
          <w:szCs w:val="22"/>
        </w:rPr>
        <w:t xml:space="preserve"> further stress </w:t>
      </w:r>
      <w:r w:rsidR="00D92F1A" w:rsidRPr="00DF3D52">
        <w:rPr>
          <w:rFonts w:ascii="Aptos" w:hAnsi="Aptos"/>
          <w:bCs/>
          <w:sz w:val="22"/>
          <w:szCs w:val="22"/>
        </w:rPr>
        <w:t xml:space="preserve">on a </w:t>
      </w:r>
      <w:r w:rsidR="003E7C01" w:rsidRPr="00DF3D52">
        <w:rPr>
          <w:rFonts w:ascii="Aptos" w:hAnsi="Aptos"/>
          <w:bCs/>
          <w:sz w:val="22"/>
          <w:szCs w:val="22"/>
        </w:rPr>
        <w:t>sector</w:t>
      </w:r>
      <w:r w:rsidR="00D92F1A" w:rsidRPr="00DF3D52">
        <w:rPr>
          <w:rFonts w:ascii="Aptos" w:hAnsi="Aptos"/>
          <w:bCs/>
          <w:sz w:val="22"/>
          <w:szCs w:val="22"/>
        </w:rPr>
        <w:t xml:space="preserve"> already </w:t>
      </w:r>
      <w:r w:rsidR="00D07B4F" w:rsidRPr="00DF3D52">
        <w:rPr>
          <w:rFonts w:ascii="Aptos" w:hAnsi="Aptos"/>
          <w:bCs/>
          <w:sz w:val="22"/>
          <w:szCs w:val="22"/>
        </w:rPr>
        <w:t>stretched</w:t>
      </w:r>
      <w:r w:rsidR="0019656F" w:rsidRPr="00DF3D52">
        <w:rPr>
          <w:rFonts w:ascii="Aptos" w:hAnsi="Aptos"/>
          <w:bCs/>
          <w:sz w:val="22"/>
          <w:szCs w:val="22"/>
        </w:rPr>
        <w:t xml:space="preserve"> to its limits</w:t>
      </w:r>
      <w:r w:rsidR="003E7C01" w:rsidRPr="00DF3D52">
        <w:rPr>
          <w:rFonts w:ascii="Aptos" w:hAnsi="Aptos"/>
          <w:bCs/>
          <w:sz w:val="22"/>
          <w:szCs w:val="22"/>
        </w:rPr>
        <w:t>.</w:t>
      </w:r>
    </w:p>
    <w:p w14:paraId="7980CF60" w14:textId="77777777" w:rsidR="0079771A" w:rsidRPr="00DF3D52" w:rsidRDefault="0079771A" w:rsidP="00120329">
      <w:pPr>
        <w:rPr>
          <w:rFonts w:ascii="Aptos" w:hAnsi="Aptos"/>
          <w:bCs/>
        </w:rPr>
      </w:pPr>
    </w:p>
    <w:p w14:paraId="7D856DFD" w14:textId="6CEE0CCF" w:rsidR="00FB702C" w:rsidRPr="00DF3D52" w:rsidRDefault="006203AB">
      <w:pPr>
        <w:rPr>
          <w:rFonts w:ascii="Aptos" w:hAnsi="Aptos"/>
          <w:b/>
          <w:color w:val="008000"/>
          <w:sz w:val="24"/>
          <w:szCs w:val="24"/>
        </w:rPr>
      </w:pPr>
      <w:r w:rsidRPr="00DF3D52">
        <w:rPr>
          <w:rFonts w:ascii="Aptos" w:hAnsi="Aptos"/>
          <w:b/>
          <w:color w:val="008000"/>
          <w:sz w:val="24"/>
          <w:szCs w:val="24"/>
        </w:rPr>
        <w:t xml:space="preserve">Policy </w:t>
      </w:r>
      <w:r w:rsidR="001B6095" w:rsidRPr="00DF3D52">
        <w:rPr>
          <w:rFonts w:ascii="Aptos" w:hAnsi="Aptos"/>
          <w:b/>
          <w:color w:val="008000"/>
          <w:sz w:val="24"/>
          <w:szCs w:val="24"/>
        </w:rPr>
        <w:t>Opportunities</w:t>
      </w:r>
      <w:r w:rsidR="008C590D" w:rsidRPr="00DF3D52">
        <w:rPr>
          <w:rFonts w:ascii="Aptos" w:hAnsi="Aptos"/>
          <w:b/>
          <w:color w:val="008000"/>
          <w:sz w:val="24"/>
          <w:szCs w:val="24"/>
        </w:rPr>
        <w:t xml:space="preserve"> </w:t>
      </w:r>
    </w:p>
    <w:p w14:paraId="726C500C" w14:textId="35BC8261" w:rsidR="00726DC6" w:rsidRPr="00DF3D52" w:rsidRDefault="00726DC6" w:rsidP="00806BB4">
      <w:pPr>
        <w:pStyle w:val="ListParagraph"/>
        <w:numPr>
          <w:ilvl w:val="0"/>
          <w:numId w:val="4"/>
        </w:numPr>
        <w:spacing w:line="216" w:lineRule="auto"/>
        <w:rPr>
          <w:rFonts w:ascii="Aptos" w:eastAsia="Times New Roman" w:hAnsi="Aptos" w:cs="Times New Roman"/>
          <w:sz w:val="22"/>
          <w:szCs w:val="22"/>
        </w:rPr>
      </w:pPr>
      <w:r w:rsidRPr="00DF3D52">
        <w:rPr>
          <w:rFonts w:ascii="Aptos" w:hAnsi="Aptos"/>
          <w:kern w:val="24"/>
          <w:sz w:val="22"/>
          <w:szCs w:val="22"/>
        </w:rPr>
        <w:t xml:space="preserve">Fully staff state and local offices that administer grants to ensure timely </w:t>
      </w:r>
      <w:r w:rsidR="00A32BFA" w:rsidRPr="00DF3D52">
        <w:rPr>
          <w:rFonts w:ascii="Aptos" w:hAnsi="Aptos"/>
          <w:kern w:val="24"/>
          <w:sz w:val="22"/>
          <w:szCs w:val="22"/>
        </w:rPr>
        <w:t>payments</w:t>
      </w:r>
      <w:r w:rsidR="007E192A" w:rsidRPr="00DF3D52">
        <w:rPr>
          <w:rFonts w:ascii="Aptos" w:hAnsi="Aptos"/>
          <w:kern w:val="24"/>
          <w:sz w:val="22"/>
          <w:szCs w:val="22"/>
        </w:rPr>
        <w:t xml:space="preserve"> and adequate oversight</w:t>
      </w:r>
      <w:r w:rsidR="00A32BFA" w:rsidRPr="00DF3D52">
        <w:rPr>
          <w:rFonts w:ascii="Aptos" w:hAnsi="Aptos"/>
          <w:kern w:val="24"/>
          <w:sz w:val="22"/>
          <w:szCs w:val="22"/>
        </w:rPr>
        <w:t>.</w:t>
      </w:r>
      <w:r w:rsidR="006E461E" w:rsidRPr="00DF3D52">
        <w:rPr>
          <w:rFonts w:ascii="Aptos" w:hAnsi="Aptos"/>
          <w:kern w:val="24"/>
          <w:sz w:val="22"/>
          <w:szCs w:val="22"/>
        </w:rPr>
        <w:t xml:space="preserve"> </w:t>
      </w:r>
    </w:p>
    <w:p w14:paraId="461C49A2" w14:textId="77777777" w:rsidR="00A601BB" w:rsidRPr="00DF3D52" w:rsidRDefault="00A601BB" w:rsidP="00A601BB">
      <w:pPr>
        <w:pStyle w:val="ListParagraph"/>
        <w:spacing w:line="216" w:lineRule="auto"/>
        <w:rPr>
          <w:rFonts w:ascii="Aptos" w:eastAsia="Times New Roman" w:hAnsi="Aptos" w:cs="Times New Roman"/>
          <w:sz w:val="22"/>
          <w:szCs w:val="22"/>
        </w:rPr>
      </w:pPr>
    </w:p>
    <w:p w14:paraId="683E15F4" w14:textId="22EF0194" w:rsidR="00242DC7" w:rsidRPr="00DF3D52" w:rsidRDefault="00665167" w:rsidP="00806BB4">
      <w:pPr>
        <w:pStyle w:val="ListParagraph"/>
        <w:numPr>
          <w:ilvl w:val="0"/>
          <w:numId w:val="4"/>
        </w:numPr>
        <w:spacing w:line="216" w:lineRule="auto"/>
        <w:rPr>
          <w:rFonts w:ascii="Aptos" w:eastAsia="Times New Roman" w:hAnsi="Aptos" w:cs="Times New Roman"/>
          <w:sz w:val="22"/>
          <w:szCs w:val="22"/>
        </w:rPr>
      </w:pPr>
      <w:r w:rsidRPr="00DF3D52">
        <w:rPr>
          <w:rFonts w:ascii="Aptos" w:hAnsi="Aptos"/>
          <w:kern w:val="24"/>
          <w:sz w:val="22"/>
          <w:szCs w:val="22"/>
        </w:rPr>
        <w:t>Support m</w:t>
      </w:r>
      <w:r w:rsidR="00242DC7" w:rsidRPr="00DF3D52">
        <w:rPr>
          <w:rFonts w:ascii="Aptos" w:hAnsi="Aptos"/>
          <w:kern w:val="24"/>
          <w:sz w:val="22"/>
          <w:szCs w:val="22"/>
        </w:rPr>
        <w:t>eaningful and impactful funding</w:t>
      </w:r>
      <w:r w:rsidR="00E949F4" w:rsidRPr="00DF3D52">
        <w:rPr>
          <w:rFonts w:ascii="Aptos" w:hAnsi="Aptos"/>
          <w:kern w:val="24"/>
          <w:sz w:val="22"/>
          <w:szCs w:val="22"/>
        </w:rPr>
        <w:t>.</w:t>
      </w:r>
    </w:p>
    <w:p w14:paraId="30DD20FD" w14:textId="759FFCDB" w:rsidR="00242DC7" w:rsidRPr="00DF3D52" w:rsidRDefault="00D072A7" w:rsidP="00806BB4">
      <w:pPr>
        <w:pStyle w:val="ListParagraph"/>
        <w:numPr>
          <w:ilvl w:val="1"/>
          <w:numId w:val="5"/>
        </w:numPr>
        <w:spacing w:line="216" w:lineRule="auto"/>
        <w:rPr>
          <w:rFonts w:ascii="Aptos" w:eastAsia="Times New Roman" w:hAnsi="Aptos" w:cs="Times New Roman"/>
          <w:sz w:val="22"/>
          <w:szCs w:val="22"/>
        </w:rPr>
      </w:pPr>
      <w:r w:rsidRPr="00DF3D52">
        <w:rPr>
          <w:rFonts w:ascii="Aptos" w:hAnsi="Aptos"/>
          <w:kern w:val="24"/>
          <w:sz w:val="22"/>
          <w:szCs w:val="22"/>
        </w:rPr>
        <w:t>R</w:t>
      </w:r>
      <w:r w:rsidR="00242DC7" w:rsidRPr="00DF3D52">
        <w:rPr>
          <w:rFonts w:ascii="Aptos" w:hAnsi="Aptos"/>
          <w:kern w:val="24"/>
          <w:sz w:val="22"/>
          <w:szCs w:val="22"/>
        </w:rPr>
        <w:t>ealistic overhead/administrative costs</w:t>
      </w:r>
      <w:r w:rsidR="00E949F4" w:rsidRPr="00DF3D52">
        <w:rPr>
          <w:rFonts w:ascii="Aptos" w:hAnsi="Aptos"/>
          <w:kern w:val="24"/>
          <w:sz w:val="22"/>
          <w:szCs w:val="22"/>
        </w:rPr>
        <w:t xml:space="preserve"> </w:t>
      </w:r>
      <w:r w:rsidRPr="00DF3D52">
        <w:rPr>
          <w:rFonts w:ascii="Aptos" w:hAnsi="Aptos"/>
          <w:kern w:val="24"/>
          <w:sz w:val="22"/>
          <w:szCs w:val="22"/>
        </w:rPr>
        <w:t>to</w:t>
      </w:r>
      <w:r w:rsidR="00E949F4" w:rsidRPr="00DF3D52">
        <w:rPr>
          <w:rFonts w:ascii="Aptos" w:hAnsi="Aptos"/>
          <w:kern w:val="24"/>
          <w:sz w:val="22"/>
          <w:szCs w:val="22"/>
        </w:rPr>
        <w:t xml:space="preserve"> </w:t>
      </w:r>
      <w:r w:rsidR="000E4B06" w:rsidRPr="00DF3D52">
        <w:rPr>
          <w:rFonts w:ascii="Aptos" w:hAnsi="Aptos"/>
          <w:kern w:val="24"/>
          <w:sz w:val="22"/>
          <w:szCs w:val="22"/>
        </w:rPr>
        <w:t>enable</w:t>
      </w:r>
      <w:r w:rsidRPr="00DF3D52">
        <w:rPr>
          <w:rFonts w:ascii="Aptos" w:hAnsi="Aptos"/>
          <w:kern w:val="24"/>
          <w:sz w:val="22"/>
          <w:szCs w:val="22"/>
        </w:rPr>
        <w:t xml:space="preserve"> </w:t>
      </w:r>
      <w:r w:rsidR="009D6D1F" w:rsidRPr="00DF3D52">
        <w:rPr>
          <w:rFonts w:ascii="Aptos" w:hAnsi="Aptos"/>
          <w:kern w:val="24"/>
          <w:sz w:val="22"/>
          <w:szCs w:val="22"/>
        </w:rPr>
        <w:t xml:space="preserve">effective implementation of </w:t>
      </w:r>
      <w:r w:rsidRPr="00DF3D52">
        <w:rPr>
          <w:rFonts w:ascii="Aptos" w:hAnsi="Aptos"/>
          <w:kern w:val="24"/>
          <w:sz w:val="22"/>
          <w:szCs w:val="22"/>
        </w:rPr>
        <w:t>the work being funded.</w:t>
      </w:r>
    </w:p>
    <w:p w14:paraId="2E47513E" w14:textId="5ADE63EB" w:rsidR="00242DC7" w:rsidRPr="00DF3D52" w:rsidRDefault="00242DC7" w:rsidP="00806BB4">
      <w:pPr>
        <w:pStyle w:val="ListParagraph"/>
        <w:numPr>
          <w:ilvl w:val="1"/>
          <w:numId w:val="5"/>
        </w:numPr>
        <w:spacing w:line="216" w:lineRule="auto"/>
        <w:rPr>
          <w:rFonts w:ascii="Aptos" w:eastAsia="Times New Roman" w:hAnsi="Aptos" w:cs="Times New Roman"/>
          <w:sz w:val="22"/>
          <w:szCs w:val="22"/>
        </w:rPr>
      </w:pPr>
      <w:r w:rsidRPr="00DF3D52">
        <w:rPr>
          <w:rFonts w:ascii="Aptos" w:hAnsi="Aptos"/>
          <w:kern w:val="24"/>
          <w:sz w:val="22"/>
          <w:szCs w:val="22"/>
        </w:rPr>
        <w:t>Multi-year grants</w:t>
      </w:r>
      <w:r w:rsidR="000E4B06" w:rsidRPr="00DF3D52">
        <w:rPr>
          <w:rFonts w:ascii="Aptos" w:hAnsi="Aptos"/>
          <w:kern w:val="24"/>
          <w:sz w:val="22"/>
          <w:szCs w:val="22"/>
        </w:rPr>
        <w:t xml:space="preserve"> </w:t>
      </w:r>
      <w:r w:rsidR="000B6300" w:rsidRPr="00DF3D52">
        <w:rPr>
          <w:rFonts w:ascii="Aptos" w:hAnsi="Aptos"/>
          <w:kern w:val="24"/>
          <w:sz w:val="22"/>
          <w:szCs w:val="22"/>
        </w:rPr>
        <w:t xml:space="preserve">to </w:t>
      </w:r>
      <w:r w:rsidR="000E4B06" w:rsidRPr="00DF3D52">
        <w:rPr>
          <w:rFonts w:ascii="Aptos" w:hAnsi="Aptos"/>
          <w:kern w:val="24"/>
          <w:sz w:val="22"/>
          <w:szCs w:val="22"/>
        </w:rPr>
        <w:t>provide consistency</w:t>
      </w:r>
      <w:r w:rsidR="00497E9E" w:rsidRPr="00DF3D52">
        <w:rPr>
          <w:rFonts w:ascii="Aptos" w:hAnsi="Aptos"/>
          <w:kern w:val="24"/>
          <w:sz w:val="22"/>
          <w:szCs w:val="22"/>
        </w:rPr>
        <w:t xml:space="preserve"> and </w:t>
      </w:r>
      <w:r w:rsidR="00F57219" w:rsidRPr="00DF3D52">
        <w:rPr>
          <w:rFonts w:ascii="Aptos" w:hAnsi="Aptos"/>
          <w:kern w:val="24"/>
          <w:sz w:val="22"/>
          <w:szCs w:val="22"/>
        </w:rPr>
        <w:t xml:space="preserve">free up time spent </w:t>
      </w:r>
      <w:r w:rsidR="00497E9E" w:rsidRPr="00DF3D52">
        <w:rPr>
          <w:rFonts w:ascii="Aptos" w:hAnsi="Aptos"/>
          <w:kern w:val="24"/>
          <w:sz w:val="22"/>
          <w:szCs w:val="22"/>
        </w:rPr>
        <w:t>drafting annual applications</w:t>
      </w:r>
      <w:r w:rsidR="00C856B5" w:rsidRPr="00DF3D52">
        <w:rPr>
          <w:rFonts w:ascii="Aptos" w:hAnsi="Aptos"/>
          <w:kern w:val="24"/>
          <w:sz w:val="22"/>
          <w:szCs w:val="22"/>
        </w:rPr>
        <w:t xml:space="preserve"> for ongoing operations of key services</w:t>
      </w:r>
      <w:r w:rsidR="00497E9E" w:rsidRPr="00DF3D52">
        <w:rPr>
          <w:rFonts w:ascii="Aptos" w:hAnsi="Aptos"/>
          <w:kern w:val="24"/>
          <w:sz w:val="22"/>
          <w:szCs w:val="22"/>
        </w:rPr>
        <w:t xml:space="preserve">. </w:t>
      </w:r>
    </w:p>
    <w:p w14:paraId="7D171BC5" w14:textId="48AAE8A6" w:rsidR="00D26BD3" w:rsidRPr="00DF3D52" w:rsidRDefault="001C3E09" w:rsidP="00806BB4">
      <w:pPr>
        <w:pStyle w:val="ListParagraph"/>
        <w:numPr>
          <w:ilvl w:val="1"/>
          <w:numId w:val="5"/>
        </w:numPr>
        <w:spacing w:line="216" w:lineRule="auto"/>
        <w:rPr>
          <w:rFonts w:ascii="Aptos" w:eastAsia="Times New Roman" w:hAnsi="Aptos" w:cs="Times New Roman"/>
          <w:sz w:val="22"/>
          <w:szCs w:val="22"/>
        </w:rPr>
      </w:pPr>
      <w:r w:rsidRPr="00DF3D52">
        <w:rPr>
          <w:rFonts w:ascii="Aptos" w:eastAsia="Times New Roman" w:hAnsi="Aptos" w:cs="Times New Roman"/>
          <w:sz w:val="22"/>
          <w:szCs w:val="22"/>
        </w:rPr>
        <w:t xml:space="preserve">Access to start-up </w:t>
      </w:r>
      <w:r w:rsidR="00733FF4" w:rsidRPr="00DF3D52">
        <w:rPr>
          <w:rFonts w:ascii="Aptos" w:eastAsia="Times New Roman" w:hAnsi="Aptos" w:cs="Times New Roman"/>
          <w:sz w:val="22"/>
          <w:szCs w:val="22"/>
        </w:rPr>
        <w:t xml:space="preserve">and innovation </w:t>
      </w:r>
      <w:r w:rsidRPr="00DF3D52">
        <w:rPr>
          <w:rFonts w:ascii="Aptos" w:eastAsia="Times New Roman" w:hAnsi="Aptos" w:cs="Times New Roman"/>
          <w:sz w:val="22"/>
          <w:szCs w:val="22"/>
        </w:rPr>
        <w:t xml:space="preserve">funds </w:t>
      </w:r>
      <w:proofErr w:type="gramStart"/>
      <w:r w:rsidRPr="00DF3D52">
        <w:rPr>
          <w:rFonts w:ascii="Aptos" w:eastAsia="Times New Roman" w:hAnsi="Aptos" w:cs="Times New Roman"/>
          <w:sz w:val="22"/>
          <w:szCs w:val="22"/>
        </w:rPr>
        <w:t>similar to</w:t>
      </w:r>
      <w:proofErr w:type="gramEnd"/>
      <w:r w:rsidRPr="00DF3D52">
        <w:rPr>
          <w:rFonts w:ascii="Aptos" w:eastAsia="Times New Roman" w:hAnsi="Aptos" w:cs="Times New Roman"/>
          <w:sz w:val="22"/>
          <w:szCs w:val="22"/>
        </w:rPr>
        <w:t xml:space="preserve"> </w:t>
      </w:r>
      <w:r w:rsidR="00D76BBC" w:rsidRPr="00DF3D52">
        <w:rPr>
          <w:rFonts w:ascii="Aptos" w:eastAsia="Times New Roman" w:hAnsi="Aptos" w:cs="Times New Roman"/>
          <w:sz w:val="22"/>
          <w:szCs w:val="22"/>
        </w:rPr>
        <w:t>those</w:t>
      </w:r>
      <w:r w:rsidRPr="00DF3D52">
        <w:rPr>
          <w:rFonts w:ascii="Aptos" w:eastAsia="Times New Roman" w:hAnsi="Aptos" w:cs="Times New Roman"/>
          <w:sz w:val="22"/>
          <w:szCs w:val="22"/>
        </w:rPr>
        <w:t xml:space="preserve"> provided</w:t>
      </w:r>
      <w:r w:rsidR="00D76BBC" w:rsidRPr="00DF3D52">
        <w:rPr>
          <w:rFonts w:ascii="Aptos" w:eastAsia="Times New Roman" w:hAnsi="Aptos" w:cs="Times New Roman"/>
          <w:sz w:val="22"/>
          <w:szCs w:val="22"/>
        </w:rPr>
        <w:t xml:space="preserve"> to</w:t>
      </w:r>
      <w:r w:rsidRPr="00DF3D52">
        <w:rPr>
          <w:rFonts w:ascii="Aptos" w:eastAsia="Times New Roman" w:hAnsi="Aptos" w:cs="Times New Roman"/>
          <w:sz w:val="22"/>
          <w:szCs w:val="22"/>
        </w:rPr>
        <w:t xml:space="preserve"> for-profit businesses.</w:t>
      </w:r>
    </w:p>
    <w:p w14:paraId="5F78893B" w14:textId="77777777" w:rsidR="00A601BB" w:rsidRPr="00DF3D52" w:rsidRDefault="00A601BB" w:rsidP="00A601BB">
      <w:pPr>
        <w:pStyle w:val="ListParagraph"/>
        <w:spacing w:line="216" w:lineRule="auto"/>
        <w:rPr>
          <w:rFonts w:ascii="Aptos" w:eastAsia="Times New Roman" w:hAnsi="Aptos" w:cs="Times New Roman"/>
          <w:sz w:val="22"/>
          <w:szCs w:val="22"/>
        </w:rPr>
      </w:pPr>
    </w:p>
    <w:p w14:paraId="4DFAB206" w14:textId="4641A58A" w:rsidR="00474BEA" w:rsidRPr="00DF3D52" w:rsidRDefault="007A200C" w:rsidP="00806BB4">
      <w:pPr>
        <w:pStyle w:val="ListParagraph"/>
        <w:numPr>
          <w:ilvl w:val="0"/>
          <w:numId w:val="4"/>
        </w:numPr>
        <w:spacing w:line="216" w:lineRule="auto"/>
        <w:rPr>
          <w:rFonts w:ascii="Aptos" w:eastAsia="Times New Roman" w:hAnsi="Aptos" w:cs="Times New Roman"/>
          <w:sz w:val="22"/>
          <w:szCs w:val="22"/>
        </w:rPr>
      </w:pPr>
      <w:r w:rsidRPr="00DF3D52">
        <w:rPr>
          <w:rFonts w:ascii="Aptos" w:eastAsia="Times New Roman" w:hAnsi="Aptos" w:cs="Times New Roman"/>
          <w:sz w:val="22"/>
          <w:szCs w:val="22"/>
        </w:rPr>
        <w:t>Oppose efforts to add</w:t>
      </w:r>
      <w:r w:rsidR="00757DE0" w:rsidRPr="00DF3D52">
        <w:rPr>
          <w:rFonts w:ascii="Aptos" w:eastAsia="Times New Roman" w:hAnsi="Aptos" w:cs="Times New Roman"/>
          <w:sz w:val="22"/>
          <w:szCs w:val="22"/>
        </w:rPr>
        <w:t xml:space="preserve"> </w:t>
      </w:r>
      <w:r w:rsidR="00DA4FEA" w:rsidRPr="00DF3D52">
        <w:rPr>
          <w:rFonts w:ascii="Aptos" w:eastAsia="Times New Roman" w:hAnsi="Aptos" w:cs="Times New Roman"/>
          <w:sz w:val="22"/>
          <w:szCs w:val="22"/>
        </w:rPr>
        <w:t>unnecessary reporting requirements</w:t>
      </w:r>
      <w:r w:rsidR="00824953" w:rsidRPr="00DF3D52">
        <w:rPr>
          <w:rFonts w:ascii="Aptos" w:eastAsia="Times New Roman" w:hAnsi="Aptos" w:cs="Times New Roman"/>
          <w:sz w:val="22"/>
          <w:szCs w:val="22"/>
        </w:rPr>
        <w:t xml:space="preserve"> and administrative burdens</w:t>
      </w:r>
      <w:r w:rsidR="001D272B" w:rsidRPr="00DF3D52">
        <w:rPr>
          <w:rFonts w:ascii="Aptos" w:eastAsia="Times New Roman" w:hAnsi="Aptos" w:cs="Times New Roman"/>
          <w:sz w:val="22"/>
          <w:szCs w:val="22"/>
        </w:rPr>
        <w:t xml:space="preserve"> that take time </w:t>
      </w:r>
      <w:r w:rsidR="008771C0" w:rsidRPr="00DF3D52">
        <w:rPr>
          <w:rFonts w:ascii="Aptos" w:eastAsia="Times New Roman" w:hAnsi="Aptos" w:cs="Times New Roman"/>
          <w:sz w:val="22"/>
          <w:szCs w:val="22"/>
        </w:rPr>
        <w:t>and resources away from serving constituents</w:t>
      </w:r>
      <w:r w:rsidR="00261F70" w:rsidRPr="00DF3D52">
        <w:rPr>
          <w:rFonts w:ascii="Aptos" w:eastAsia="Times New Roman" w:hAnsi="Aptos" w:cs="Times New Roman"/>
          <w:sz w:val="22"/>
          <w:szCs w:val="22"/>
        </w:rPr>
        <w:t>.</w:t>
      </w:r>
      <w:r w:rsidR="00DE217E" w:rsidRPr="00DF3D52">
        <w:rPr>
          <w:rFonts w:ascii="Aptos" w:eastAsia="Times New Roman" w:hAnsi="Aptos" w:cs="Times New Roman"/>
          <w:sz w:val="22"/>
          <w:szCs w:val="22"/>
        </w:rPr>
        <w:t xml:space="preserve"> </w:t>
      </w:r>
    </w:p>
    <w:p w14:paraId="55321FA7" w14:textId="77777777" w:rsidR="00A601BB" w:rsidRPr="00DF3D52" w:rsidRDefault="00A601BB" w:rsidP="00A601BB">
      <w:pPr>
        <w:pStyle w:val="ListParagraph"/>
        <w:spacing w:line="216" w:lineRule="auto"/>
        <w:rPr>
          <w:rFonts w:ascii="Aptos" w:eastAsia="Times New Roman" w:hAnsi="Aptos" w:cs="Times New Roman"/>
          <w:sz w:val="22"/>
          <w:szCs w:val="22"/>
        </w:rPr>
      </w:pPr>
    </w:p>
    <w:p w14:paraId="2A769095" w14:textId="2E357E11" w:rsidR="005D0C94" w:rsidRPr="00DF3D52" w:rsidRDefault="00813E68" w:rsidP="00806BB4">
      <w:pPr>
        <w:pStyle w:val="ListParagraph"/>
        <w:numPr>
          <w:ilvl w:val="0"/>
          <w:numId w:val="4"/>
        </w:numPr>
        <w:spacing w:line="216" w:lineRule="auto"/>
        <w:rPr>
          <w:rFonts w:ascii="Aptos" w:eastAsia="Times New Roman" w:hAnsi="Aptos" w:cs="Times New Roman"/>
          <w:sz w:val="22"/>
          <w:szCs w:val="22"/>
        </w:rPr>
      </w:pPr>
      <w:r w:rsidRPr="00DF3D52">
        <w:rPr>
          <w:rFonts w:ascii="Aptos" w:hAnsi="Aptos"/>
          <w:kern w:val="24"/>
          <w:sz w:val="22"/>
          <w:szCs w:val="22"/>
        </w:rPr>
        <w:t xml:space="preserve">Preserve </w:t>
      </w:r>
      <w:r w:rsidR="005D0C94" w:rsidRPr="00DF3D52">
        <w:rPr>
          <w:rFonts w:ascii="Aptos" w:hAnsi="Aptos"/>
          <w:kern w:val="24"/>
          <w:sz w:val="22"/>
          <w:szCs w:val="22"/>
        </w:rPr>
        <w:t>the continued nonpartisan status of nonprofits.</w:t>
      </w:r>
    </w:p>
    <w:p w14:paraId="0F4765FE" w14:textId="77777777" w:rsidR="00134C21" w:rsidRPr="00DF3D52" w:rsidRDefault="00134C21">
      <w:pPr>
        <w:rPr>
          <w:rFonts w:ascii="Aptos" w:hAnsi="Aptos"/>
          <w:bCs/>
        </w:rPr>
      </w:pPr>
    </w:p>
    <w:p w14:paraId="183C781E" w14:textId="77777777" w:rsidR="00134C21" w:rsidRPr="00DF3D52" w:rsidRDefault="00134C21">
      <w:pPr>
        <w:rPr>
          <w:rFonts w:ascii="Aptos" w:hAnsi="Aptos"/>
          <w:bCs/>
        </w:rPr>
      </w:pPr>
    </w:p>
    <w:p w14:paraId="35A70AB5" w14:textId="223E97EF" w:rsidR="00134C21" w:rsidRPr="00DF3D52" w:rsidRDefault="00134C21">
      <w:pPr>
        <w:rPr>
          <w:rFonts w:ascii="Aptos" w:hAnsi="Aptos"/>
          <w:bCs/>
        </w:rPr>
      </w:pPr>
      <w:r w:rsidRPr="00DF3D52">
        <w:rPr>
          <w:rFonts w:ascii="Aptos" w:hAnsi="Aptos"/>
          <w:bCs/>
        </w:rPr>
        <w:br w:type="page"/>
      </w:r>
    </w:p>
    <w:p w14:paraId="43FD95B9" w14:textId="676A7AF2" w:rsidR="00E145F2" w:rsidRPr="00DF3D52" w:rsidRDefault="00E145F2" w:rsidP="007C6AC5">
      <w:pPr>
        <w:pBdr>
          <w:bottom w:val="single" w:sz="4" w:space="1" w:color="auto"/>
        </w:pBdr>
        <w:spacing w:line="240" w:lineRule="auto"/>
        <w:jc w:val="center"/>
        <w:rPr>
          <w:rFonts w:ascii="Aptos" w:hAnsi="Aptos" w:cs="Times New Roman"/>
          <w:b/>
          <w:bCs/>
          <w:color w:val="008000"/>
          <w:sz w:val="32"/>
          <w:szCs w:val="32"/>
        </w:rPr>
      </w:pPr>
      <w:r w:rsidRPr="00DF3D52">
        <w:rPr>
          <w:rFonts w:ascii="Aptos" w:hAnsi="Aptos"/>
          <w:b/>
          <w:bCs/>
          <w:color w:val="008000"/>
          <w:sz w:val="32"/>
          <w:szCs w:val="32"/>
        </w:rPr>
        <w:lastRenderedPageBreak/>
        <w:t>Housing &amp; Homelessness </w:t>
      </w:r>
    </w:p>
    <w:p w14:paraId="7265A3C9" w14:textId="77777777" w:rsidR="00E145F2" w:rsidRPr="00DF3D52" w:rsidRDefault="00E145F2" w:rsidP="00E145F2">
      <w:pPr>
        <w:spacing w:line="240" w:lineRule="auto"/>
        <w:rPr>
          <w:rFonts w:ascii="Aptos" w:eastAsia="Times New Roman" w:hAnsi="Aptos" w:cs="Times New Roman"/>
          <w:color w:val="000000"/>
        </w:rPr>
      </w:pPr>
    </w:p>
    <w:p w14:paraId="6C6DAFAA" w14:textId="77777777" w:rsidR="007C6AC5" w:rsidRPr="00DF3D52" w:rsidRDefault="00E145F2" w:rsidP="007C6AC5">
      <w:pPr>
        <w:rPr>
          <w:rFonts w:ascii="Aptos" w:hAnsi="Aptos"/>
          <w:b/>
          <w:bCs/>
          <w:color w:val="008000"/>
          <w:sz w:val="24"/>
          <w:szCs w:val="24"/>
        </w:rPr>
      </w:pPr>
      <w:r w:rsidRPr="00DF3D52">
        <w:rPr>
          <w:rFonts w:ascii="Aptos" w:hAnsi="Aptos"/>
          <w:b/>
          <w:bCs/>
          <w:color w:val="008000"/>
          <w:sz w:val="24"/>
          <w:szCs w:val="24"/>
        </w:rPr>
        <w:t>Policy Goals</w:t>
      </w:r>
    </w:p>
    <w:p w14:paraId="54E00419" w14:textId="46F8FAFA" w:rsidR="00E145F2" w:rsidRPr="00DF3D52" w:rsidRDefault="00E145F2" w:rsidP="00806BB4">
      <w:pPr>
        <w:pStyle w:val="ListParagraph"/>
        <w:numPr>
          <w:ilvl w:val="0"/>
          <w:numId w:val="15"/>
        </w:numPr>
        <w:rPr>
          <w:rFonts w:ascii="Aptos" w:hAnsi="Aptos"/>
          <w:color w:val="191900"/>
        </w:rPr>
      </w:pPr>
      <w:r w:rsidRPr="00DF3D52">
        <w:rPr>
          <w:rFonts w:ascii="Aptos" w:hAnsi="Aptos"/>
          <w:color w:val="191900"/>
        </w:rPr>
        <w:t>Ensure that Howard County’s housing infrastructure supports the County’s business, cultural and social justice goals.</w:t>
      </w:r>
    </w:p>
    <w:p w14:paraId="310A03B5" w14:textId="2685F933" w:rsidR="00E145F2" w:rsidRPr="00DF3D52" w:rsidRDefault="00E145F2" w:rsidP="00806BB4">
      <w:pPr>
        <w:pStyle w:val="ListParagraph"/>
        <w:numPr>
          <w:ilvl w:val="0"/>
          <w:numId w:val="15"/>
        </w:numPr>
        <w:textAlignment w:val="baseline"/>
        <w:rPr>
          <w:rFonts w:ascii="Aptos" w:hAnsi="Aptos"/>
          <w:color w:val="191900"/>
        </w:rPr>
      </w:pPr>
      <w:r w:rsidRPr="00DF3D52">
        <w:rPr>
          <w:rFonts w:ascii="Aptos" w:hAnsi="Aptos"/>
          <w:color w:val="191900"/>
        </w:rPr>
        <w:t>Help ensure that Howard County residents with very low, low and moderate-incomes are stably housed and have enough money–after paying the rent or mortgage–for other necessities such as utilities, food, healthcare, childcare and transportation.</w:t>
      </w:r>
    </w:p>
    <w:p w14:paraId="683CFB50" w14:textId="77777777" w:rsidR="00E145F2" w:rsidRPr="00DF3D52" w:rsidRDefault="00E145F2" w:rsidP="00E145F2">
      <w:pPr>
        <w:spacing w:line="240" w:lineRule="auto"/>
        <w:rPr>
          <w:rFonts w:ascii="Aptos" w:eastAsia="Times New Roman" w:hAnsi="Aptos" w:cs="Times New Roman"/>
          <w:color w:val="000000"/>
        </w:rPr>
      </w:pPr>
    </w:p>
    <w:p w14:paraId="06820D9F" w14:textId="77777777" w:rsidR="00E145F2" w:rsidRPr="00DF3D52" w:rsidRDefault="00E145F2" w:rsidP="00881C9C">
      <w:pPr>
        <w:spacing w:line="240" w:lineRule="auto"/>
        <w:rPr>
          <w:rFonts w:ascii="Aptos" w:eastAsiaTheme="minorEastAsia" w:hAnsi="Aptos" w:cs="Times New Roman"/>
          <w:b/>
          <w:bCs/>
          <w:color w:val="008000"/>
          <w:sz w:val="24"/>
          <w:szCs w:val="24"/>
        </w:rPr>
      </w:pPr>
      <w:r w:rsidRPr="00DF3D52">
        <w:rPr>
          <w:rFonts w:ascii="Aptos" w:hAnsi="Aptos"/>
          <w:b/>
          <w:bCs/>
          <w:color w:val="008000"/>
          <w:sz w:val="24"/>
          <w:szCs w:val="24"/>
        </w:rPr>
        <w:t>Affordable Housing Defined</w:t>
      </w:r>
    </w:p>
    <w:p w14:paraId="46515345" w14:textId="77777777" w:rsidR="00E145F2" w:rsidRPr="00DF3D52" w:rsidRDefault="00E145F2" w:rsidP="00806BB4">
      <w:pPr>
        <w:numPr>
          <w:ilvl w:val="0"/>
          <w:numId w:val="6"/>
        </w:numPr>
        <w:spacing w:line="240" w:lineRule="auto"/>
        <w:textAlignment w:val="baseline"/>
        <w:rPr>
          <w:rFonts w:ascii="Aptos" w:hAnsi="Aptos" w:cs="Times New Roman"/>
          <w:color w:val="000000"/>
        </w:rPr>
      </w:pPr>
      <w:r w:rsidRPr="00DF3D52">
        <w:rPr>
          <w:rFonts w:ascii="Aptos" w:hAnsi="Aptos" w:cs="Times New Roman"/>
          <w:color w:val="000000"/>
        </w:rPr>
        <w:t xml:space="preserve">Rental </w:t>
      </w:r>
      <w:proofErr w:type="gramStart"/>
      <w:r w:rsidRPr="00DF3D52">
        <w:rPr>
          <w:rFonts w:ascii="Aptos" w:hAnsi="Aptos" w:cs="Times New Roman"/>
          <w:color w:val="000000"/>
        </w:rPr>
        <w:t>housing that</w:t>
      </w:r>
      <w:proofErr w:type="gramEnd"/>
      <w:r w:rsidRPr="00DF3D52">
        <w:rPr>
          <w:rFonts w:ascii="Aptos" w:hAnsi="Aptos" w:cs="Times New Roman"/>
          <w:color w:val="000000"/>
        </w:rPr>
        <w:t xml:space="preserve"> costs no more than 30% of gross household income for households earning 60% ($87,600) or less of the County’s $146,000 Area Median Income (AMI).</w:t>
      </w:r>
    </w:p>
    <w:p w14:paraId="1E5F7F94" w14:textId="77777777" w:rsidR="00E01B2E" w:rsidRPr="00E01B2E" w:rsidRDefault="00E145F2" w:rsidP="00806BB4">
      <w:pPr>
        <w:numPr>
          <w:ilvl w:val="0"/>
          <w:numId w:val="6"/>
        </w:numPr>
        <w:spacing w:line="240" w:lineRule="auto"/>
        <w:textAlignment w:val="baseline"/>
        <w:rPr>
          <w:rFonts w:ascii="Aptos" w:hAnsi="Aptos"/>
          <w:b/>
          <w:bCs/>
          <w:color w:val="008000"/>
          <w:sz w:val="24"/>
          <w:szCs w:val="24"/>
        </w:rPr>
      </w:pPr>
      <w:r w:rsidRPr="00E01B2E">
        <w:rPr>
          <w:rFonts w:ascii="Aptos" w:hAnsi="Aptos" w:cs="Times New Roman"/>
          <w:color w:val="000000"/>
        </w:rPr>
        <w:t>For-</w:t>
      </w:r>
      <w:r w:rsidRPr="00BB68B5">
        <w:rPr>
          <w:rFonts w:ascii="Aptos" w:hAnsi="Aptos" w:cs="Times New Roman"/>
        </w:rPr>
        <w:t xml:space="preserve">sale </w:t>
      </w:r>
      <w:proofErr w:type="gramStart"/>
      <w:r w:rsidRPr="00BB68B5">
        <w:rPr>
          <w:rFonts w:ascii="Aptos" w:hAnsi="Aptos" w:cs="Times New Roman"/>
        </w:rPr>
        <w:t>housing that</w:t>
      </w:r>
      <w:proofErr w:type="gramEnd"/>
      <w:r w:rsidRPr="00BB68B5">
        <w:rPr>
          <w:rFonts w:ascii="Aptos" w:hAnsi="Aptos" w:cs="Times New Roman"/>
        </w:rPr>
        <w:t xml:space="preserve"> costs no more than 30% of gross household income for households earning 80% ($116,</w:t>
      </w:r>
      <w:r w:rsidR="00E01B2E" w:rsidRPr="00BB68B5">
        <w:rPr>
          <w:rFonts w:ascii="Aptos" w:hAnsi="Aptos" w:cs="Times New Roman"/>
        </w:rPr>
        <w:t>8</w:t>
      </w:r>
      <w:r w:rsidRPr="00BB68B5">
        <w:rPr>
          <w:rFonts w:ascii="Aptos" w:hAnsi="Aptos" w:cs="Times New Roman"/>
        </w:rPr>
        <w:t xml:space="preserve">00) or less </w:t>
      </w:r>
      <w:r w:rsidRPr="00E01B2E">
        <w:rPr>
          <w:rFonts w:ascii="Aptos" w:hAnsi="Aptos" w:cs="Times New Roman"/>
          <w:color w:val="000000"/>
        </w:rPr>
        <w:t>of AMI.</w:t>
      </w:r>
      <w:r w:rsidR="00566589" w:rsidRPr="00E01B2E">
        <w:rPr>
          <w:rFonts w:ascii="Aptos" w:hAnsi="Aptos" w:cs="Times New Roman"/>
          <w:color w:val="000000"/>
        </w:rPr>
        <w:t xml:space="preserve"> </w:t>
      </w:r>
    </w:p>
    <w:p w14:paraId="122A38C6" w14:textId="77777777" w:rsidR="00BB68B5" w:rsidRDefault="00BB68B5" w:rsidP="00BB68B5">
      <w:pPr>
        <w:spacing w:line="240" w:lineRule="auto"/>
        <w:textAlignment w:val="baseline"/>
        <w:rPr>
          <w:rFonts w:ascii="Aptos" w:hAnsi="Aptos" w:cs="Times New Roman"/>
          <w:color w:val="000000"/>
        </w:rPr>
      </w:pPr>
    </w:p>
    <w:p w14:paraId="436F6F48" w14:textId="26D9F21E" w:rsidR="00DD045D" w:rsidRPr="00E01B2E" w:rsidRDefault="00E145F2" w:rsidP="00E01B2E">
      <w:pPr>
        <w:spacing w:after="120" w:line="240" w:lineRule="auto"/>
        <w:textAlignment w:val="baseline"/>
        <w:rPr>
          <w:rFonts w:ascii="Aptos" w:hAnsi="Aptos"/>
          <w:b/>
          <w:bCs/>
          <w:color w:val="008000"/>
          <w:sz w:val="24"/>
          <w:szCs w:val="24"/>
        </w:rPr>
      </w:pPr>
      <w:r w:rsidRPr="00E01B2E">
        <w:rPr>
          <w:rFonts w:ascii="Aptos" w:hAnsi="Aptos"/>
          <w:b/>
          <w:bCs/>
          <w:color w:val="008000"/>
          <w:sz w:val="24"/>
          <w:szCs w:val="24"/>
        </w:rPr>
        <w:t>Key Issue</w:t>
      </w:r>
      <w:r w:rsidR="00DD045D" w:rsidRPr="00E01B2E">
        <w:rPr>
          <w:rFonts w:ascii="Aptos" w:hAnsi="Aptos"/>
          <w:b/>
          <w:bCs/>
          <w:color w:val="008000"/>
          <w:sz w:val="24"/>
          <w:szCs w:val="24"/>
        </w:rPr>
        <w:t>s</w:t>
      </w:r>
      <w:r w:rsidRPr="00E01B2E">
        <w:rPr>
          <w:rFonts w:ascii="Aptos" w:hAnsi="Aptos"/>
          <w:b/>
          <w:bCs/>
          <w:color w:val="008000"/>
          <w:sz w:val="24"/>
          <w:szCs w:val="24"/>
        </w:rPr>
        <w:t xml:space="preserve"> </w:t>
      </w:r>
    </w:p>
    <w:p w14:paraId="1DAD9BB7" w14:textId="3A4D6334" w:rsidR="00E145F2" w:rsidRPr="00DF3D52" w:rsidRDefault="00E145F2" w:rsidP="00311831">
      <w:pPr>
        <w:spacing w:line="240" w:lineRule="auto"/>
        <w:rPr>
          <w:rFonts w:ascii="Aptos" w:hAnsi="Aptos"/>
          <w:b/>
          <w:bCs/>
          <w:color w:val="000000"/>
        </w:rPr>
      </w:pPr>
      <w:r w:rsidRPr="00DF3D52">
        <w:rPr>
          <w:rFonts w:ascii="Aptos" w:hAnsi="Aptos"/>
          <w:b/>
          <w:bCs/>
          <w:color w:val="000000"/>
        </w:rPr>
        <w:t>1</w:t>
      </w:r>
      <w:r w:rsidR="00EA31FE" w:rsidRPr="00DF3D52">
        <w:rPr>
          <w:rFonts w:ascii="Aptos" w:hAnsi="Aptos"/>
          <w:b/>
          <w:bCs/>
          <w:color w:val="000000"/>
        </w:rPr>
        <w:t>)</w:t>
      </w:r>
      <w:r w:rsidR="00DD045D" w:rsidRPr="00DF3D52">
        <w:rPr>
          <w:rFonts w:ascii="Aptos" w:hAnsi="Aptos"/>
          <w:b/>
          <w:bCs/>
          <w:color w:val="000000"/>
        </w:rPr>
        <w:t xml:space="preserve"> T</w:t>
      </w:r>
      <w:r w:rsidRPr="00DF3D52">
        <w:rPr>
          <w:rFonts w:ascii="Aptos" w:hAnsi="Aptos"/>
          <w:b/>
          <w:bCs/>
          <w:color w:val="000000"/>
        </w:rPr>
        <w:t>he lack of housing</w:t>
      </w:r>
      <w:r w:rsidR="009D788F" w:rsidRPr="00DF3D52">
        <w:rPr>
          <w:rFonts w:ascii="Aptos" w:hAnsi="Aptos"/>
          <w:b/>
          <w:bCs/>
          <w:color w:val="000000"/>
        </w:rPr>
        <w:t xml:space="preserve"> at all income levels</w:t>
      </w:r>
      <w:r w:rsidRPr="00DF3D52">
        <w:rPr>
          <w:rFonts w:ascii="Aptos" w:hAnsi="Aptos"/>
          <w:b/>
          <w:bCs/>
          <w:color w:val="000000"/>
        </w:rPr>
        <w:t xml:space="preserve"> is a barrier to Howard County’s economic stability. </w:t>
      </w:r>
    </w:p>
    <w:p w14:paraId="781ADA6A" w14:textId="452BF007" w:rsidR="00E145F2" w:rsidRPr="00DF3D52" w:rsidRDefault="00E145F2" w:rsidP="00806BB4">
      <w:pPr>
        <w:numPr>
          <w:ilvl w:val="0"/>
          <w:numId w:val="7"/>
        </w:numPr>
        <w:spacing w:line="240" w:lineRule="auto"/>
        <w:textAlignment w:val="baseline"/>
        <w:rPr>
          <w:rFonts w:ascii="Aptos" w:hAnsi="Aptos"/>
          <w:color w:val="000000"/>
        </w:rPr>
      </w:pPr>
      <w:r w:rsidRPr="00DF3D52">
        <w:rPr>
          <w:rFonts w:ascii="Aptos" w:hAnsi="Aptos"/>
          <w:color w:val="000000"/>
        </w:rPr>
        <w:t>Population growth</w:t>
      </w:r>
      <w:r w:rsidR="00E65597" w:rsidRPr="00DF3D52">
        <w:rPr>
          <w:rFonts w:ascii="Aptos" w:hAnsi="Aptos"/>
          <w:color w:val="000000"/>
        </w:rPr>
        <w:t xml:space="preserve"> i</w:t>
      </w:r>
      <w:r w:rsidRPr="00DF3D52">
        <w:rPr>
          <w:rFonts w:ascii="Aptos" w:hAnsi="Aptos"/>
          <w:color w:val="000000"/>
        </w:rPr>
        <w:t xml:space="preserve">s </w:t>
      </w:r>
      <w:r w:rsidRPr="00DF3D52">
        <w:rPr>
          <w:rFonts w:ascii="Aptos" w:hAnsi="Aptos"/>
          <w:color w:val="000000"/>
          <w:u w:val="single"/>
        </w:rPr>
        <w:t>essential</w:t>
      </w:r>
      <w:r w:rsidRPr="00DF3D52">
        <w:rPr>
          <w:rFonts w:ascii="Aptos" w:hAnsi="Aptos"/>
          <w:color w:val="000000"/>
        </w:rPr>
        <w:t xml:space="preserve"> to ensuring the County’s revenue base expands to help resolve current infrastructure deficits and to maintain the County’s high quality of life.</w:t>
      </w:r>
      <w:r w:rsidR="00E65597" w:rsidRPr="00DF3D52">
        <w:rPr>
          <w:rFonts w:ascii="Aptos" w:hAnsi="Aptos"/>
          <w:color w:val="000000"/>
        </w:rPr>
        <w:t xml:space="preserve"> It is</w:t>
      </w:r>
      <w:r w:rsidRPr="00DF3D52">
        <w:rPr>
          <w:rFonts w:ascii="Aptos" w:hAnsi="Aptos"/>
          <w:color w:val="000000"/>
        </w:rPr>
        <w:t xml:space="preserve"> </w:t>
      </w:r>
      <w:r w:rsidRPr="00DF3D52">
        <w:rPr>
          <w:rFonts w:ascii="Aptos" w:hAnsi="Aptos"/>
          <w:color w:val="000000"/>
          <w:u w:val="single"/>
        </w:rPr>
        <w:t>dependent</w:t>
      </w:r>
      <w:r w:rsidRPr="00DF3D52">
        <w:rPr>
          <w:rFonts w:ascii="Aptos" w:hAnsi="Aptos"/>
          <w:color w:val="000000"/>
        </w:rPr>
        <w:t xml:space="preserve"> on housing growth, which equates to expanding businesses and increased personal income and property taxes. </w:t>
      </w:r>
    </w:p>
    <w:p w14:paraId="393A01C1" w14:textId="77777777" w:rsidR="00E145F2" w:rsidRPr="00DF3D52" w:rsidRDefault="00E145F2" w:rsidP="00806BB4">
      <w:pPr>
        <w:numPr>
          <w:ilvl w:val="0"/>
          <w:numId w:val="7"/>
        </w:numPr>
        <w:spacing w:line="240" w:lineRule="auto"/>
        <w:textAlignment w:val="baseline"/>
        <w:rPr>
          <w:rFonts w:ascii="Aptos" w:hAnsi="Aptos"/>
          <w:color w:val="000000"/>
        </w:rPr>
      </w:pPr>
      <w:r w:rsidRPr="00DF3D52">
        <w:rPr>
          <w:rFonts w:ascii="Aptos" w:hAnsi="Aptos"/>
          <w:color w:val="000000"/>
        </w:rPr>
        <w:t xml:space="preserve">Regionally, 42% of employees work in the </w:t>
      </w:r>
      <w:proofErr w:type="gramStart"/>
      <w:r w:rsidRPr="00DF3D52">
        <w:rPr>
          <w:rFonts w:ascii="Aptos" w:hAnsi="Aptos"/>
          <w:color w:val="000000"/>
        </w:rPr>
        <w:t>county</w:t>
      </w:r>
      <w:proofErr w:type="gramEnd"/>
      <w:r w:rsidRPr="00DF3D52">
        <w:rPr>
          <w:rFonts w:ascii="Aptos" w:hAnsi="Aptos"/>
          <w:color w:val="000000"/>
        </w:rPr>
        <w:t xml:space="preserve"> where they live; in Howard County, only 24.3% of the workforce </w:t>
      </w:r>
      <w:proofErr w:type="gramStart"/>
      <w:r w:rsidRPr="00DF3D52">
        <w:rPr>
          <w:rFonts w:ascii="Aptos" w:hAnsi="Aptos"/>
          <w:color w:val="000000"/>
        </w:rPr>
        <w:t>lives</w:t>
      </w:r>
      <w:proofErr w:type="gramEnd"/>
      <w:r w:rsidRPr="00DF3D52">
        <w:rPr>
          <w:rFonts w:ascii="Aptos" w:hAnsi="Aptos"/>
          <w:color w:val="000000"/>
        </w:rPr>
        <w:t xml:space="preserve"> in the County.</w:t>
      </w:r>
    </w:p>
    <w:p w14:paraId="01621CAA" w14:textId="77777777" w:rsidR="00E145F2" w:rsidRPr="00DF3D52" w:rsidRDefault="00E145F2" w:rsidP="00806BB4">
      <w:pPr>
        <w:numPr>
          <w:ilvl w:val="0"/>
          <w:numId w:val="7"/>
        </w:numPr>
        <w:spacing w:line="240" w:lineRule="auto"/>
        <w:textAlignment w:val="baseline"/>
        <w:rPr>
          <w:rFonts w:ascii="Aptos" w:hAnsi="Aptos"/>
          <w:color w:val="000000"/>
        </w:rPr>
      </w:pPr>
      <w:r w:rsidRPr="00DF3D52">
        <w:rPr>
          <w:rFonts w:ascii="Aptos" w:hAnsi="Aptos"/>
          <w:color w:val="000000"/>
        </w:rPr>
        <w:t>Affordable housing growth is essential for attracting Howard County’s critically needed public safety officers, teachers, healthcare, childcare and other service workers, and young professionals. Currently only 42 percent of HCPSS teachers live in the County.</w:t>
      </w:r>
    </w:p>
    <w:p w14:paraId="2BF2472D" w14:textId="5D4D53C1" w:rsidR="00E145F2" w:rsidRPr="00DF3D52" w:rsidRDefault="00E145F2" w:rsidP="00806BB4">
      <w:pPr>
        <w:numPr>
          <w:ilvl w:val="0"/>
          <w:numId w:val="7"/>
        </w:numPr>
        <w:spacing w:line="240" w:lineRule="auto"/>
        <w:textAlignment w:val="baseline"/>
        <w:rPr>
          <w:rFonts w:ascii="Aptos" w:hAnsi="Aptos"/>
          <w:color w:val="000000"/>
        </w:rPr>
      </w:pPr>
      <w:r w:rsidRPr="00DF3D52">
        <w:rPr>
          <w:rFonts w:ascii="Aptos" w:hAnsi="Aptos"/>
          <w:color w:val="000000"/>
        </w:rPr>
        <w:t>The shortage of affordable housing in the County makes it very difficult for very low, low and moderate-income households to find and/or remain in housing that they can afford.</w:t>
      </w:r>
    </w:p>
    <w:p w14:paraId="08A163A4" w14:textId="77777777" w:rsidR="00E145F2" w:rsidRPr="00DF3D52" w:rsidRDefault="00E145F2" w:rsidP="00806BB4">
      <w:pPr>
        <w:numPr>
          <w:ilvl w:val="0"/>
          <w:numId w:val="7"/>
        </w:numPr>
        <w:spacing w:line="240" w:lineRule="auto"/>
        <w:textAlignment w:val="baseline"/>
        <w:rPr>
          <w:rFonts w:ascii="Aptos" w:hAnsi="Aptos"/>
          <w:color w:val="000000"/>
        </w:rPr>
      </w:pPr>
      <w:r w:rsidRPr="00DF3D52">
        <w:rPr>
          <w:rFonts w:ascii="Aptos" w:hAnsi="Aptos"/>
          <w:color w:val="000000"/>
        </w:rPr>
        <w:t>Black and Hispanic populations are more significantly impacted by unavailable affordable housing than are white residents. In 2025, of the 613 individuals served by the County’s homeless response system, 73% were Black or Hispanic and 6% were white.</w:t>
      </w:r>
    </w:p>
    <w:p w14:paraId="268503DC" w14:textId="77777777" w:rsidR="009D788F" w:rsidRPr="00DF3D52" w:rsidRDefault="009D788F" w:rsidP="004C2221">
      <w:pPr>
        <w:pStyle w:val="ListParagraph"/>
        <w:rPr>
          <w:rFonts w:ascii="Aptos" w:hAnsi="Aptos"/>
        </w:rPr>
      </w:pPr>
    </w:p>
    <w:p w14:paraId="4AF5950E" w14:textId="77777777" w:rsidR="00E145F2" w:rsidRPr="00DF3D52" w:rsidRDefault="00E145F2" w:rsidP="00EA31FE">
      <w:pPr>
        <w:spacing w:line="240" w:lineRule="auto"/>
        <w:ind w:left="360"/>
        <w:rPr>
          <w:rFonts w:ascii="Aptos" w:eastAsiaTheme="minorEastAsia" w:hAnsi="Aptos" w:cs="Times New Roman"/>
          <w:b/>
          <w:bCs/>
          <w:color w:val="008000"/>
          <w:sz w:val="24"/>
          <w:szCs w:val="24"/>
        </w:rPr>
      </w:pPr>
      <w:r w:rsidRPr="00DF3D52">
        <w:rPr>
          <w:rFonts w:ascii="Aptos" w:hAnsi="Aptos"/>
          <w:b/>
          <w:bCs/>
          <w:color w:val="008000"/>
          <w:sz w:val="24"/>
          <w:szCs w:val="24"/>
        </w:rPr>
        <w:t>Policy Opportunities </w:t>
      </w:r>
    </w:p>
    <w:p w14:paraId="4A640AF9" w14:textId="77777777" w:rsidR="00E145F2" w:rsidRPr="00DF3D52" w:rsidRDefault="00E145F2" w:rsidP="00806BB4">
      <w:pPr>
        <w:numPr>
          <w:ilvl w:val="0"/>
          <w:numId w:val="8"/>
        </w:numPr>
        <w:spacing w:line="240" w:lineRule="auto"/>
        <w:textAlignment w:val="baseline"/>
        <w:rPr>
          <w:rFonts w:ascii="Aptos" w:hAnsi="Aptos"/>
          <w:color w:val="000000"/>
        </w:rPr>
      </w:pPr>
      <w:r w:rsidRPr="00DF3D52">
        <w:rPr>
          <w:rFonts w:ascii="Aptos" w:hAnsi="Aptos"/>
          <w:color w:val="000000"/>
        </w:rPr>
        <w:t>County</w:t>
      </w:r>
    </w:p>
    <w:p w14:paraId="7B05BC2F" w14:textId="77777777" w:rsidR="00E145F2" w:rsidRPr="00DF3D52" w:rsidRDefault="00E145F2" w:rsidP="00806BB4">
      <w:pPr>
        <w:numPr>
          <w:ilvl w:val="1"/>
          <w:numId w:val="8"/>
        </w:numPr>
        <w:spacing w:line="240" w:lineRule="auto"/>
        <w:ind w:left="1080"/>
        <w:textAlignment w:val="baseline"/>
        <w:rPr>
          <w:rFonts w:ascii="Aptos" w:hAnsi="Aptos"/>
          <w:color w:val="222222"/>
        </w:rPr>
      </w:pPr>
      <w:r w:rsidRPr="00DF3D52">
        <w:rPr>
          <w:rFonts w:ascii="Aptos" w:hAnsi="Aptos"/>
          <w:color w:val="222222"/>
        </w:rPr>
        <w:t>Create a funding mechanism to ensure the Housing Opportunities Trust Fund (HOTF) is a long-term sustainable revolving loan fund. </w:t>
      </w:r>
    </w:p>
    <w:p w14:paraId="26114D17" w14:textId="54BCEB0B" w:rsidR="00E145F2" w:rsidRPr="00DF3D52" w:rsidRDefault="00E145F2" w:rsidP="00806BB4">
      <w:pPr>
        <w:numPr>
          <w:ilvl w:val="1"/>
          <w:numId w:val="8"/>
        </w:numPr>
        <w:spacing w:line="240" w:lineRule="auto"/>
        <w:ind w:left="1080"/>
        <w:textAlignment w:val="baseline"/>
        <w:rPr>
          <w:rFonts w:ascii="Aptos" w:hAnsi="Aptos"/>
          <w:color w:val="000000"/>
        </w:rPr>
      </w:pPr>
      <w:r w:rsidRPr="00DF3D52">
        <w:rPr>
          <w:rFonts w:ascii="Aptos" w:hAnsi="Aptos"/>
          <w:color w:val="000000"/>
        </w:rPr>
        <w:t>Identify incentives, subsidies or other approaches to increas</w:t>
      </w:r>
      <w:r w:rsidR="00BF0D5E" w:rsidRPr="00DF3D52">
        <w:rPr>
          <w:rFonts w:ascii="Aptos" w:hAnsi="Aptos"/>
          <w:color w:val="000000"/>
        </w:rPr>
        <w:t>e</w:t>
      </w:r>
      <w:r w:rsidRPr="00DF3D52">
        <w:rPr>
          <w:rFonts w:ascii="Aptos" w:hAnsi="Aptos"/>
          <w:color w:val="000000"/>
        </w:rPr>
        <w:t xml:space="preserve"> the number of low-income and disability</w:t>
      </w:r>
      <w:r w:rsidR="00BF0D5E" w:rsidRPr="00DF3D52">
        <w:rPr>
          <w:rFonts w:ascii="Aptos" w:hAnsi="Aptos"/>
          <w:color w:val="000000"/>
        </w:rPr>
        <w:t>-</w:t>
      </w:r>
      <w:r w:rsidRPr="00DF3D52">
        <w:rPr>
          <w:rFonts w:ascii="Aptos" w:hAnsi="Aptos"/>
          <w:color w:val="000000"/>
        </w:rPr>
        <w:t>income housing units. </w:t>
      </w:r>
    </w:p>
    <w:p w14:paraId="00C72222" w14:textId="2664F7BA" w:rsidR="00E145F2" w:rsidRPr="00DF3D52" w:rsidRDefault="00E145F2" w:rsidP="00806BB4">
      <w:pPr>
        <w:numPr>
          <w:ilvl w:val="1"/>
          <w:numId w:val="8"/>
        </w:numPr>
        <w:spacing w:line="240" w:lineRule="auto"/>
        <w:ind w:left="1080"/>
        <w:textAlignment w:val="baseline"/>
        <w:rPr>
          <w:rFonts w:ascii="Aptos" w:hAnsi="Aptos"/>
          <w:color w:val="000000"/>
        </w:rPr>
      </w:pPr>
      <w:r w:rsidRPr="00DF3D52">
        <w:rPr>
          <w:rFonts w:ascii="Aptos" w:hAnsi="Aptos"/>
          <w:color w:val="333333"/>
        </w:rPr>
        <w:t xml:space="preserve">Ensure that the </w:t>
      </w:r>
      <w:r w:rsidR="00AA7772" w:rsidRPr="00DF3D52">
        <w:rPr>
          <w:rFonts w:ascii="Aptos" w:hAnsi="Aptos"/>
          <w:color w:val="333333"/>
        </w:rPr>
        <w:t xml:space="preserve">housing projects required by the </w:t>
      </w:r>
      <w:r w:rsidRPr="00DF3D52">
        <w:rPr>
          <w:rFonts w:ascii="Aptos" w:hAnsi="Aptos"/>
          <w:color w:val="333333"/>
        </w:rPr>
        <w:t>Columbia Developers Rights and Responsibilities Act (DRRA) are completed.</w:t>
      </w:r>
    </w:p>
    <w:p w14:paraId="11F4364E" w14:textId="5ECF0B4A" w:rsidR="00E145F2" w:rsidRPr="00300A44" w:rsidRDefault="004C2221" w:rsidP="00806BB4">
      <w:pPr>
        <w:numPr>
          <w:ilvl w:val="1"/>
          <w:numId w:val="8"/>
        </w:numPr>
        <w:spacing w:line="240" w:lineRule="auto"/>
        <w:ind w:left="1080"/>
        <w:textAlignment w:val="baseline"/>
        <w:rPr>
          <w:rFonts w:ascii="Aptos" w:hAnsi="Aptos"/>
        </w:rPr>
      </w:pPr>
      <w:r w:rsidRPr="00DF3D52">
        <w:rPr>
          <w:rFonts w:ascii="Aptos" w:hAnsi="Aptos"/>
          <w:color w:val="000000"/>
        </w:rPr>
        <w:t xml:space="preserve">Create an Office of Landlord Tenant </w:t>
      </w:r>
      <w:r w:rsidRPr="00300A44">
        <w:rPr>
          <w:rFonts w:ascii="Aptos" w:hAnsi="Aptos"/>
        </w:rPr>
        <w:t>Relations</w:t>
      </w:r>
      <w:r w:rsidR="001C6377" w:rsidRPr="00300A44">
        <w:rPr>
          <w:rFonts w:ascii="Aptos" w:hAnsi="Aptos"/>
        </w:rPr>
        <w:t xml:space="preserve"> to promote tenant protections and landlord/tenant relationships</w:t>
      </w:r>
      <w:r w:rsidRPr="00300A44">
        <w:rPr>
          <w:rFonts w:ascii="Aptos" w:hAnsi="Aptos"/>
        </w:rPr>
        <w:t>.</w:t>
      </w:r>
    </w:p>
    <w:p w14:paraId="60D4124B" w14:textId="77777777" w:rsidR="00E145F2" w:rsidRPr="00DF3D52" w:rsidRDefault="00E145F2" w:rsidP="00806BB4">
      <w:pPr>
        <w:numPr>
          <w:ilvl w:val="1"/>
          <w:numId w:val="8"/>
        </w:numPr>
        <w:spacing w:line="240" w:lineRule="auto"/>
        <w:ind w:left="1080"/>
        <w:textAlignment w:val="baseline"/>
        <w:rPr>
          <w:rFonts w:ascii="Aptos" w:hAnsi="Aptos"/>
          <w:color w:val="333333"/>
        </w:rPr>
      </w:pPr>
      <w:r w:rsidRPr="00DF3D52">
        <w:rPr>
          <w:rFonts w:ascii="Aptos" w:hAnsi="Aptos"/>
          <w:color w:val="333333"/>
        </w:rPr>
        <w:t>Adopt a land policy that requires disposition of county real property to first consider potential use for housing. </w:t>
      </w:r>
    </w:p>
    <w:p w14:paraId="42CEBDC8" w14:textId="77777777" w:rsidR="00E145F2" w:rsidRPr="00DF3D52" w:rsidRDefault="00E145F2" w:rsidP="00806BB4">
      <w:pPr>
        <w:numPr>
          <w:ilvl w:val="0"/>
          <w:numId w:val="9"/>
        </w:numPr>
        <w:spacing w:line="240" w:lineRule="auto"/>
        <w:textAlignment w:val="baseline"/>
        <w:rPr>
          <w:rFonts w:ascii="Aptos" w:hAnsi="Aptos"/>
          <w:color w:val="000000"/>
        </w:rPr>
      </w:pPr>
      <w:r w:rsidRPr="00DF3D52">
        <w:rPr>
          <w:rFonts w:ascii="Aptos" w:hAnsi="Aptos"/>
          <w:color w:val="000000"/>
        </w:rPr>
        <w:t>State</w:t>
      </w:r>
    </w:p>
    <w:p w14:paraId="10538923" w14:textId="77777777" w:rsidR="00E145F2" w:rsidRPr="00DF3D52" w:rsidRDefault="00E145F2" w:rsidP="00806BB4">
      <w:pPr>
        <w:numPr>
          <w:ilvl w:val="1"/>
          <w:numId w:val="9"/>
        </w:numPr>
        <w:spacing w:line="240" w:lineRule="auto"/>
        <w:ind w:left="1080"/>
        <w:textAlignment w:val="baseline"/>
        <w:rPr>
          <w:rFonts w:ascii="Aptos" w:hAnsi="Aptos"/>
          <w:color w:val="000000"/>
        </w:rPr>
      </w:pPr>
      <w:r w:rsidRPr="00DF3D52">
        <w:rPr>
          <w:rFonts w:ascii="Aptos" w:hAnsi="Aptos"/>
          <w:color w:val="000000"/>
        </w:rPr>
        <w:t>Support legislation that facilitates the supply of affordable housing, including regulatory efficiencies.</w:t>
      </w:r>
    </w:p>
    <w:p w14:paraId="26FDE5CF" w14:textId="77777777" w:rsidR="00EC7577" w:rsidRPr="00DF3D52" w:rsidRDefault="00EC7577" w:rsidP="00E70133">
      <w:pPr>
        <w:spacing w:line="240" w:lineRule="auto"/>
        <w:rPr>
          <w:rFonts w:ascii="Aptos" w:hAnsi="Aptos"/>
          <w:color w:val="000000"/>
        </w:rPr>
      </w:pPr>
    </w:p>
    <w:p w14:paraId="14B5B4B0" w14:textId="77777777" w:rsidR="00E20923" w:rsidRPr="00DF3D52" w:rsidRDefault="00E20923" w:rsidP="00E70133">
      <w:pPr>
        <w:spacing w:line="240" w:lineRule="auto"/>
        <w:rPr>
          <w:rFonts w:ascii="Aptos" w:hAnsi="Aptos"/>
          <w:b/>
          <w:bCs/>
          <w:color w:val="000000"/>
        </w:rPr>
      </w:pPr>
    </w:p>
    <w:p w14:paraId="7BFC34AA" w14:textId="77777777" w:rsidR="00E20923" w:rsidRPr="00DF3D52" w:rsidRDefault="00E20923" w:rsidP="00E70133">
      <w:pPr>
        <w:spacing w:line="240" w:lineRule="auto"/>
        <w:rPr>
          <w:rFonts w:ascii="Aptos" w:hAnsi="Aptos"/>
          <w:b/>
          <w:bCs/>
          <w:color w:val="000000"/>
        </w:rPr>
      </w:pPr>
    </w:p>
    <w:p w14:paraId="7637E20E" w14:textId="19E186C7" w:rsidR="00E145F2" w:rsidRPr="00DF3D52" w:rsidRDefault="00E145F2" w:rsidP="00E70133">
      <w:pPr>
        <w:spacing w:line="240" w:lineRule="auto"/>
        <w:rPr>
          <w:rFonts w:ascii="Aptos" w:hAnsi="Aptos" w:cs="Times New Roman"/>
          <w:b/>
          <w:bCs/>
          <w:color w:val="000000"/>
        </w:rPr>
      </w:pPr>
      <w:r w:rsidRPr="00DF3D52">
        <w:rPr>
          <w:rFonts w:ascii="Aptos" w:hAnsi="Aptos"/>
          <w:b/>
          <w:bCs/>
          <w:color w:val="000000"/>
        </w:rPr>
        <w:t>2</w:t>
      </w:r>
      <w:r w:rsidR="00EC7577" w:rsidRPr="00DF3D52">
        <w:rPr>
          <w:rFonts w:ascii="Aptos" w:hAnsi="Aptos"/>
          <w:b/>
          <w:bCs/>
          <w:color w:val="000000"/>
        </w:rPr>
        <w:t>)</w:t>
      </w:r>
      <w:r w:rsidR="00E70133" w:rsidRPr="00DF3D52">
        <w:rPr>
          <w:rFonts w:ascii="Aptos" w:hAnsi="Aptos"/>
          <w:b/>
          <w:bCs/>
          <w:color w:val="000000"/>
        </w:rPr>
        <w:t xml:space="preserve"> T</w:t>
      </w:r>
      <w:r w:rsidRPr="00DF3D52">
        <w:rPr>
          <w:rFonts w:ascii="Aptos" w:hAnsi="Aptos"/>
          <w:b/>
          <w:bCs/>
          <w:color w:val="000000"/>
        </w:rPr>
        <w:t>he lack of affordable housing contributes to homelessness in the County.</w:t>
      </w:r>
    </w:p>
    <w:p w14:paraId="795EF3B3" w14:textId="77777777" w:rsidR="00E145F2" w:rsidRPr="00300A44" w:rsidRDefault="00E145F2" w:rsidP="00806BB4">
      <w:pPr>
        <w:numPr>
          <w:ilvl w:val="0"/>
          <w:numId w:val="10"/>
        </w:numPr>
        <w:spacing w:line="240" w:lineRule="auto"/>
        <w:textAlignment w:val="baseline"/>
        <w:rPr>
          <w:rFonts w:ascii="Aptos" w:hAnsi="Aptos"/>
        </w:rPr>
      </w:pPr>
      <w:r w:rsidRPr="00DF3D52">
        <w:rPr>
          <w:rFonts w:ascii="Aptos" w:hAnsi="Aptos"/>
          <w:color w:val="000000"/>
        </w:rPr>
        <w:t xml:space="preserve">From 2024 </w:t>
      </w:r>
      <w:r w:rsidRPr="00300A44">
        <w:rPr>
          <w:rFonts w:ascii="Aptos" w:hAnsi="Aptos"/>
        </w:rPr>
        <w:t>to 2025, households experiencing homelessness increased by 14 percent.</w:t>
      </w:r>
    </w:p>
    <w:p w14:paraId="4AB81AFB" w14:textId="77777777" w:rsidR="00E145F2" w:rsidRPr="00300A44" w:rsidRDefault="00E145F2" w:rsidP="00806BB4">
      <w:pPr>
        <w:numPr>
          <w:ilvl w:val="0"/>
          <w:numId w:val="10"/>
        </w:numPr>
        <w:spacing w:line="240" w:lineRule="auto"/>
        <w:textAlignment w:val="baseline"/>
        <w:rPr>
          <w:rFonts w:ascii="Aptos" w:hAnsi="Aptos"/>
        </w:rPr>
      </w:pPr>
      <w:r w:rsidRPr="00300A44">
        <w:rPr>
          <w:rFonts w:ascii="Aptos" w:hAnsi="Aptos"/>
        </w:rPr>
        <w:t>In 2024, 31,991 (including 5,169 senior) County residents were rent burdened.</w:t>
      </w:r>
    </w:p>
    <w:p w14:paraId="13EFD9E4" w14:textId="77777777" w:rsidR="00E145F2" w:rsidRPr="00300A44" w:rsidRDefault="00E145F2" w:rsidP="00806BB4">
      <w:pPr>
        <w:numPr>
          <w:ilvl w:val="0"/>
          <w:numId w:val="10"/>
        </w:numPr>
        <w:spacing w:line="240" w:lineRule="auto"/>
        <w:textAlignment w:val="baseline"/>
        <w:rPr>
          <w:rFonts w:ascii="Aptos" w:hAnsi="Aptos"/>
        </w:rPr>
      </w:pPr>
      <w:r w:rsidRPr="00300A44">
        <w:rPr>
          <w:rFonts w:ascii="Aptos" w:hAnsi="Aptos"/>
        </w:rPr>
        <w:t>In 2025, 718 HCPSS students–an increase of 14% over 2024–were classified as homeless.</w:t>
      </w:r>
    </w:p>
    <w:p w14:paraId="7386B6F9" w14:textId="4872EF61" w:rsidR="00E145F2" w:rsidRPr="00300A44" w:rsidRDefault="00E145F2" w:rsidP="00806BB4">
      <w:pPr>
        <w:numPr>
          <w:ilvl w:val="0"/>
          <w:numId w:val="10"/>
        </w:numPr>
        <w:spacing w:line="240" w:lineRule="auto"/>
        <w:textAlignment w:val="baseline"/>
        <w:rPr>
          <w:rFonts w:ascii="Aptos" w:hAnsi="Aptos"/>
        </w:rPr>
      </w:pPr>
      <w:r w:rsidRPr="00300A44">
        <w:rPr>
          <w:rFonts w:ascii="Aptos" w:hAnsi="Aptos"/>
        </w:rPr>
        <w:t>In 2025, the County Homeless Response System could serve only one-third (</w:t>
      </w:r>
      <w:r w:rsidR="00300A44" w:rsidRPr="00300A44">
        <w:rPr>
          <w:rFonts w:ascii="Aptos" w:hAnsi="Aptos"/>
        </w:rPr>
        <w:t>268</w:t>
      </w:r>
      <w:r w:rsidRPr="00300A44">
        <w:rPr>
          <w:rFonts w:ascii="Aptos" w:hAnsi="Aptos"/>
        </w:rPr>
        <w:t>) of the 804 households seeking assistance.</w:t>
      </w:r>
    </w:p>
    <w:p w14:paraId="122662AD" w14:textId="7FEF3E31" w:rsidR="00E145F2" w:rsidRPr="00300A44" w:rsidRDefault="00E145F2" w:rsidP="00806BB4">
      <w:pPr>
        <w:numPr>
          <w:ilvl w:val="0"/>
          <w:numId w:val="10"/>
        </w:numPr>
        <w:spacing w:line="240" w:lineRule="auto"/>
        <w:textAlignment w:val="baseline"/>
        <w:rPr>
          <w:rFonts w:ascii="Aptos" w:hAnsi="Aptos"/>
        </w:rPr>
      </w:pPr>
      <w:r w:rsidRPr="00300A44">
        <w:rPr>
          <w:rFonts w:ascii="Aptos" w:hAnsi="Aptos"/>
        </w:rPr>
        <w:t>Of people experiencing homelessness or housing instability, 85% are situationally homeless and 15% of County households experiencing homelessness are considered chronically homeless.</w:t>
      </w:r>
    </w:p>
    <w:p w14:paraId="65A42FD5" w14:textId="77777777" w:rsidR="00E145F2" w:rsidRPr="00300A44" w:rsidRDefault="00E145F2" w:rsidP="00E145F2">
      <w:pPr>
        <w:spacing w:line="240" w:lineRule="auto"/>
        <w:rPr>
          <w:rFonts w:ascii="Aptos" w:eastAsia="Times New Roman" w:hAnsi="Aptos" w:cs="Times New Roman"/>
        </w:rPr>
      </w:pPr>
    </w:p>
    <w:p w14:paraId="66CBE5EE" w14:textId="77777777" w:rsidR="00E145F2" w:rsidRPr="00DF3D52" w:rsidRDefault="00E145F2" w:rsidP="00311831">
      <w:pPr>
        <w:spacing w:line="240" w:lineRule="auto"/>
        <w:ind w:left="360"/>
        <w:rPr>
          <w:rFonts w:ascii="Aptos" w:eastAsiaTheme="minorEastAsia" w:hAnsi="Aptos" w:cs="Times New Roman"/>
          <w:b/>
          <w:bCs/>
          <w:color w:val="008000"/>
          <w:sz w:val="24"/>
          <w:szCs w:val="24"/>
        </w:rPr>
      </w:pPr>
      <w:r w:rsidRPr="00DF3D52">
        <w:rPr>
          <w:rFonts w:ascii="Aptos" w:hAnsi="Aptos"/>
          <w:b/>
          <w:bCs/>
          <w:color w:val="008000"/>
          <w:sz w:val="24"/>
          <w:szCs w:val="24"/>
        </w:rPr>
        <w:t>Policy Opportunities</w:t>
      </w:r>
    </w:p>
    <w:p w14:paraId="3740B65A" w14:textId="77777777" w:rsidR="00E145F2" w:rsidRPr="00DF3D52" w:rsidRDefault="00E145F2" w:rsidP="00806BB4">
      <w:pPr>
        <w:numPr>
          <w:ilvl w:val="0"/>
          <w:numId w:val="11"/>
        </w:numPr>
        <w:spacing w:line="240" w:lineRule="auto"/>
        <w:textAlignment w:val="baseline"/>
        <w:rPr>
          <w:rFonts w:ascii="Aptos" w:hAnsi="Aptos"/>
          <w:color w:val="000000"/>
        </w:rPr>
      </w:pPr>
      <w:r w:rsidRPr="00DF3D52">
        <w:rPr>
          <w:rFonts w:ascii="Aptos" w:hAnsi="Aptos"/>
          <w:color w:val="000000"/>
        </w:rPr>
        <w:t>County</w:t>
      </w:r>
    </w:p>
    <w:p w14:paraId="48A05AD5" w14:textId="77777777" w:rsidR="00E145F2" w:rsidRPr="00DF3D52" w:rsidRDefault="00E145F2" w:rsidP="00806BB4">
      <w:pPr>
        <w:numPr>
          <w:ilvl w:val="1"/>
          <w:numId w:val="11"/>
        </w:numPr>
        <w:spacing w:line="240" w:lineRule="auto"/>
        <w:ind w:left="1080"/>
        <w:textAlignment w:val="baseline"/>
        <w:rPr>
          <w:rFonts w:ascii="Aptos" w:hAnsi="Aptos"/>
          <w:color w:val="000000"/>
        </w:rPr>
      </w:pPr>
      <w:r w:rsidRPr="00DF3D52">
        <w:rPr>
          <w:rFonts w:ascii="Aptos" w:hAnsi="Aptos"/>
          <w:color w:val="000000"/>
        </w:rPr>
        <w:t>Ensure County funding supports preservation and development of affordable housing and shelter capacity.</w:t>
      </w:r>
    </w:p>
    <w:p w14:paraId="4AC989CD" w14:textId="77777777" w:rsidR="00E145F2" w:rsidRPr="00DF3D52" w:rsidRDefault="00E145F2" w:rsidP="00806BB4">
      <w:pPr>
        <w:numPr>
          <w:ilvl w:val="1"/>
          <w:numId w:val="11"/>
        </w:numPr>
        <w:spacing w:line="240" w:lineRule="auto"/>
        <w:ind w:left="1080"/>
        <w:textAlignment w:val="baseline"/>
        <w:rPr>
          <w:rFonts w:ascii="Aptos" w:hAnsi="Aptos"/>
          <w:color w:val="000000"/>
        </w:rPr>
      </w:pPr>
      <w:r w:rsidRPr="00DF3D52">
        <w:rPr>
          <w:rFonts w:ascii="Aptos" w:hAnsi="Aptos"/>
          <w:color w:val="000000"/>
        </w:rPr>
        <w:t>Ensure The Path Toward Zero is fully resourced to achieve functional zero.</w:t>
      </w:r>
    </w:p>
    <w:p w14:paraId="30B850F2" w14:textId="47DEA849" w:rsidR="00E145F2" w:rsidRPr="00DF3D52" w:rsidRDefault="00E145F2" w:rsidP="00806BB4">
      <w:pPr>
        <w:numPr>
          <w:ilvl w:val="1"/>
          <w:numId w:val="11"/>
        </w:numPr>
        <w:spacing w:line="240" w:lineRule="auto"/>
        <w:ind w:left="1080"/>
        <w:textAlignment w:val="baseline"/>
        <w:rPr>
          <w:rFonts w:ascii="Aptos" w:hAnsi="Aptos"/>
          <w:color w:val="000000"/>
        </w:rPr>
      </w:pPr>
      <w:r w:rsidRPr="00DF3D52">
        <w:rPr>
          <w:rFonts w:ascii="Aptos" w:hAnsi="Aptos"/>
          <w:color w:val="000000"/>
        </w:rPr>
        <w:t>Promote intergovernmental, business</w:t>
      </w:r>
      <w:r w:rsidR="00C264E1" w:rsidRPr="00DF3D52">
        <w:rPr>
          <w:rFonts w:ascii="Aptos" w:hAnsi="Aptos"/>
          <w:color w:val="000000"/>
        </w:rPr>
        <w:t>,</w:t>
      </w:r>
      <w:r w:rsidRPr="00DF3D52">
        <w:rPr>
          <w:rFonts w:ascii="Aptos" w:hAnsi="Aptos"/>
          <w:color w:val="000000"/>
        </w:rPr>
        <w:t xml:space="preserve"> and faith community investments to support housing stability.</w:t>
      </w:r>
    </w:p>
    <w:p w14:paraId="2A0614BB" w14:textId="77777777" w:rsidR="00E145F2" w:rsidRPr="00DF3D52" w:rsidRDefault="00E145F2" w:rsidP="00806BB4">
      <w:pPr>
        <w:numPr>
          <w:ilvl w:val="1"/>
          <w:numId w:val="11"/>
        </w:numPr>
        <w:spacing w:line="240" w:lineRule="auto"/>
        <w:ind w:left="1080"/>
        <w:textAlignment w:val="baseline"/>
        <w:rPr>
          <w:rFonts w:ascii="Aptos" w:hAnsi="Aptos"/>
          <w:color w:val="000000"/>
        </w:rPr>
      </w:pPr>
      <w:proofErr w:type="gramStart"/>
      <w:r w:rsidRPr="00DF3D52">
        <w:rPr>
          <w:rFonts w:ascii="Aptos" w:hAnsi="Aptos"/>
          <w:color w:val="000000"/>
        </w:rPr>
        <w:t>Expand eviction</w:t>
      </w:r>
      <w:proofErr w:type="gramEnd"/>
      <w:r w:rsidRPr="00DF3D52">
        <w:rPr>
          <w:rFonts w:ascii="Aptos" w:hAnsi="Aptos"/>
          <w:color w:val="000000"/>
        </w:rPr>
        <w:t xml:space="preserve"> prevention and utility assistance programs.</w:t>
      </w:r>
    </w:p>
    <w:p w14:paraId="465601FB" w14:textId="77777777" w:rsidR="00E145F2" w:rsidRPr="00DF3D52" w:rsidRDefault="00E145F2" w:rsidP="00806BB4">
      <w:pPr>
        <w:numPr>
          <w:ilvl w:val="0"/>
          <w:numId w:val="11"/>
        </w:numPr>
        <w:spacing w:line="240" w:lineRule="auto"/>
        <w:textAlignment w:val="baseline"/>
        <w:rPr>
          <w:rFonts w:ascii="Aptos" w:hAnsi="Aptos"/>
          <w:color w:val="000000"/>
        </w:rPr>
      </w:pPr>
      <w:r w:rsidRPr="00DF3D52">
        <w:rPr>
          <w:rFonts w:ascii="Aptos" w:hAnsi="Aptos"/>
          <w:color w:val="000000"/>
        </w:rPr>
        <w:t>State</w:t>
      </w:r>
    </w:p>
    <w:p w14:paraId="6C96CEED" w14:textId="77777777" w:rsidR="00E145F2" w:rsidRPr="00DF3D52" w:rsidRDefault="00E145F2" w:rsidP="00806BB4">
      <w:pPr>
        <w:numPr>
          <w:ilvl w:val="1"/>
          <w:numId w:val="11"/>
        </w:numPr>
        <w:spacing w:line="240" w:lineRule="auto"/>
        <w:ind w:left="1080"/>
        <w:textAlignment w:val="baseline"/>
        <w:rPr>
          <w:rFonts w:ascii="Aptos" w:hAnsi="Aptos"/>
          <w:color w:val="000000"/>
        </w:rPr>
      </w:pPr>
      <w:r w:rsidRPr="00DF3D52">
        <w:rPr>
          <w:rFonts w:ascii="Aptos" w:hAnsi="Aptos"/>
          <w:color w:val="000000"/>
        </w:rPr>
        <w:t>Protect and expand Maryland DHCD funding for the Rapid Rehousing and Tenant Based Rental Assistance programs to help offset federal Permanent Supportive Housing cuts.</w:t>
      </w:r>
    </w:p>
    <w:p w14:paraId="4F1199DB" w14:textId="77777777" w:rsidR="000E6FD3" w:rsidRPr="00DF3D52" w:rsidRDefault="000E6FD3" w:rsidP="008C6947">
      <w:pPr>
        <w:spacing w:line="240" w:lineRule="auto"/>
        <w:rPr>
          <w:rFonts w:ascii="Aptos" w:hAnsi="Aptos"/>
          <w:color w:val="000000"/>
        </w:rPr>
      </w:pPr>
    </w:p>
    <w:p w14:paraId="245C503C" w14:textId="323DB5BF" w:rsidR="00E145F2" w:rsidRPr="00DF3D52" w:rsidRDefault="00E145F2" w:rsidP="008C6947">
      <w:pPr>
        <w:spacing w:line="240" w:lineRule="auto"/>
        <w:rPr>
          <w:rFonts w:ascii="Aptos" w:eastAsiaTheme="minorEastAsia" w:hAnsi="Aptos" w:cs="Times New Roman"/>
          <w:b/>
          <w:bCs/>
          <w:color w:val="000000"/>
        </w:rPr>
      </w:pPr>
      <w:r w:rsidRPr="00DF3D52">
        <w:rPr>
          <w:rFonts w:ascii="Aptos" w:hAnsi="Aptos"/>
          <w:b/>
          <w:bCs/>
          <w:color w:val="000000"/>
        </w:rPr>
        <w:t>3</w:t>
      </w:r>
      <w:r w:rsidR="008C6947" w:rsidRPr="00DF3D52">
        <w:rPr>
          <w:rFonts w:ascii="Aptos" w:hAnsi="Aptos"/>
          <w:b/>
          <w:bCs/>
          <w:color w:val="000000"/>
        </w:rPr>
        <w:t>)</w:t>
      </w:r>
      <w:r w:rsidRPr="00DF3D52">
        <w:rPr>
          <w:rFonts w:ascii="Aptos" w:hAnsi="Aptos"/>
          <w:b/>
          <w:bCs/>
          <w:color w:val="000000"/>
        </w:rPr>
        <w:t> The current political environment and federal policy decisions threaten to undermine the County’s homelessness and housing stability programs.</w:t>
      </w:r>
    </w:p>
    <w:p w14:paraId="3BB10CBC" w14:textId="6C0A40B9" w:rsidR="00E145F2" w:rsidRPr="00DF3D52" w:rsidRDefault="00A24397" w:rsidP="00806BB4">
      <w:pPr>
        <w:numPr>
          <w:ilvl w:val="0"/>
          <w:numId w:val="12"/>
        </w:numPr>
        <w:spacing w:line="240" w:lineRule="auto"/>
        <w:textAlignment w:val="baseline"/>
        <w:rPr>
          <w:rFonts w:ascii="Aptos" w:hAnsi="Aptos"/>
          <w:color w:val="000000"/>
        </w:rPr>
      </w:pPr>
      <w:r w:rsidRPr="00DF3D52">
        <w:rPr>
          <w:rFonts w:ascii="Aptos" w:hAnsi="Aptos"/>
          <w:color w:val="000000"/>
        </w:rPr>
        <w:t xml:space="preserve">There will be a </w:t>
      </w:r>
      <w:r w:rsidR="00E145F2" w:rsidRPr="00DF3D52">
        <w:rPr>
          <w:rFonts w:ascii="Aptos" w:hAnsi="Aptos"/>
          <w:color w:val="000000"/>
        </w:rPr>
        <w:t xml:space="preserve">40% cut </w:t>
      </w:r>
      <w:r w:rsidRPr="00DF3D52">
        <w:rPr>
          <w:rFonts w:ascii="Aptos" w:hAnsi="Aptos"/>
          <w:color w:val="000000"/>
        </w:rPr>
        <w:t>to</w:t>
      </w:r>
      <w:r w:rsidR="00E145F2" w:rsidRPr="00DF3D52">
        <w:rPr>
          <w:rFonts w:ascii="Aptos" w:hAnsi="Aptos"/>
          <w:color w:val="000000"/>
        </w:rPr>
        <w:t xml:space="preserve"> Permanent Supportive Housing funding for chronically homeless with disabilities. (FY27 or FY28)</w:t>
      </w:r>
    </w:p>
    <w:p w14:paraId="12424F8F" w14:textId="527EBA32" w:rsidR="00E145F2" w:rsidRPr="001C08FD" w:rsidRDefault="00E145F2" w:rsidP="00806BB4">
      <w:pPr>
        <w:numPr>
          <w:ilvl w:val="0"/>
          <w:numId w:val="12"/>
        </w:numPr>
        <w:spacing w:line="240" w:lineRule="auto"/>
        <w:textAlignment w:val="baseline"/>
        <w:rPr>
          <w:rFonts w:ascii="Aptos" w:hAnsi="Aptos"/>
          <w:color w:val="000000"/>
        </w:rPr>
      </w:pPr>
      <w:r w:rsidRPr="00DF3D52">
        <w:rPr>
          <w:rFonts w:ascii="Aptos" w:hAnsi="Aptos"/>
          <w:color w:val="222222"/>
        </w:rPr>
        <w:t>Grant contracts have been amended to align with Trump Administration</w:t>
      </w:r>
      <w:r w:rsidR="003E4DEE" w:rsidRPr="00DF3D52">
        <w:rPr>
          <w:rFonts w:ascii="Aptos" w:hAnsi="Aptos"/>
          <w:color w:val="222222"/>
        </w:rPr>
        <w:t>’</w:t>
      </w:r>
      <w:r w:rsidRPr="00DF3D52">
        <w:rPr>
          <w:rFonts w:ascii="Aptos" w:hAnsi="Aptos"/>
          <w:color w:val="222222"/>
        </w:rPr>
        <w:t>s ideologies about gender identification, DEI</w:t>
      </w:r>
      <w:r w:rsidR="003E4DEE" w:rsidRPr="00DF3D52">
        <w:rPr>
          <w:rFonts w:ascii="Aptos" w:hAnsi="Aptos"/>
          <w:color w:val="222222"/>
        </w:rPr>
        <w:t>,</w:t>
      </w:r>
      <w:r w:rsidRPr="00DF3D52">
        <w:rPr>
          <w:rFonts w:ascii="Aptos" w:hAnsi="Aptos"/>
          <w:color w:val="222222"/>
        </w:rPr>
        <w:t xml:space="preserve"> and immigrants. If upheld, the County and its sub-recipients are held to these </w:t>
      </w:r>
      <w:r w:rsidRPr="001C08FD">
        <w:rPr>
          <w:rFonts w:ascii="Aptos" w:hAnsi="Aptos"/>
          <w:color w:val="222222"/>
        </w:rPr>
        <w:t>amendments.</w:t>
      </w:r>
    </w:p>
    <w:p w14:paraId="14F2CA76" w14:textId="3BB82895" w:rsidR="00E145F2" w:rsidRPr="001C08FD" w:rsidRDefault="00C626AA" w:rsidP="00806BB4">
      <w:pPr>
        <w:numPr>
          <w:ilvl w:val="0"/>
          <w:numId w:val="12"/>
        </w:numPr>
        <w:spacing w:line="240" w:lineRule="auto"/>
        <w:textAlignment w:val="baseline"/>
        <w:rPr>
          <w:rFonts w:ascii="Aptos" w:hAnsi="Aptos"/>
        </w:rPr>
      </w:pPr>
      <w:r w:rsidRPr="001C08FD">
        <w:rPr>
          <w:rFonts w:ascii="Aptos" w:hAnsi="Aptos"/>
        </w:rPr>
        <w:t>Unpred</w:t>
      </w:r>
      <w:r w:rsidR="007B6952" w:rsidRPr="001C08FD">
        <w:rPr>
          <w:rFonts w:ascii="Aptos" w:hAnsi="Aptos"/>
        </w:rPr>
        <w:t xml:space="preserve">ictable </w:t>
      </w:r>
      <w:r w:rsidR="00E145F2" w:rsidRPr="001C08FD">
        <w:rPr>
          <w:rFonts w:ascii="Aptos" w:hAnsi="Aptos"/>
          <w:color w:val="222222"/>
        </w:rPr>
        <w:t xml:space="preserve">threats and pullbacks </w:t>
      </w:r>
      <w:r w:rsidR="00E145F2" w:rsidRPr="001C08FD">
        <w:rPr>
          <w:rFonts w:ascii="Aptos" w:hAnsi="Aptos"/>
        </w:rPr>
        <w:t>creat</w:t>
      </w:r>
      <w:r w:rsidR="00E37F44" w:rsidRPr="001C08FD">
        <w:rPr>
          <w:rFonts w:ascii="Aptos" w:hAnsi="Aptos"/>
        </w:rPr>
        <w:t>e</w:t>
      </w:r>
      <w:r w:rsidR="00E145F2" w:rsidRPr="001C08FD">
        <w:rPr>
          <w:rFonts w:ascii="Aptos" w:hAnsi="Aptos"/>
        </w:rPr>
        <w:t xml:space="preserve"> an environment of uncertainty for County </w:t>
      </w:r>
      <w:r w:rsidR="00F02B84" w:rsidRPr="001C08FD">
        <w:rPr>
          <w:rFonts w:ascii="Aptos" w:hAnsi="Aptos"/>
        </w:rPr>
        <w:t xml:space="preserve">Government </w:t>
      </w:r>
      <w:r w:rsidR="00E145F2" w:rsidRPr="001C08FD">
        <w:rPr>
          <w:rFonts w:ascii="Aptos" w:hAnsi="Aptos"/>
        </w:rPr>
        <w:t>and nonprofits.</w:t>
      </w:r>
      <w:r w:rsidR="006F4102" w:rsidRPr="001C08FD">
        <w:rPr>
          <w:rFonts w:ascii="Aptos" w:hAnsi="Aptos"/>
        </w:rPr>
        <w:t xml:space="preserve"> </w:t>
      </w:r>
    </w:p>
    <w:p w14:paraId="133595F9" w14:textId="37709B8A" w:rsidR="00A07E56" w:rsidRPr="001C08FD" w:rsidRDefault="00A07E56" w:rsidP="00806BB4">
      <w:pPr>
        <w:numPr>
          <w:ilvl w:val="0"/>
          <w:numId w:val="12"/>
        </w:numPr>
        <w:spacing w:line="240" w:lineRule="auto"/>
        <w:textAlignment w:val="baseline"/>
        <w:rPr>
          <w:rFonts w:ascii="Aptos" w:hAnsi="Aptos"/>
        </w:rPr>
      </w:pPr>
      <w:r w:rsidRPr="001C08FD">
        <w:rPr>
          <w:rFonts w:ascii="Aptos" w:hAnsi="Aptos"/>
        </w:rPr>
        <w:t>Other Federal actions being considered:</w:t>
      </w:r>
    </w:p>
    <w:p w14:paraId="630FCBFF" w14:textId="434CCA4D" w:rsidR="00E145F2" w:rsidRPr="00DF3D52" w:rsidRDefault="00A07E56" w:rsidP="00806BB4">
      <w:pPr>
        <w:numPr>
          <w:ilvl w:val="1"/>
          <w:numId w:val="12"/>
        </w:numPr>
        <w:spacing w:line="240" w:lineRule="auto"/>
        <w:ind w:left="1080"/>
        <w:textAlignment w:val="baseline"/>
        <w:rPr>
          <w:rFonts w:ascii="Aptos" w:hAnsi="Aptos"/>
          <w:color w:val="000000"/>
        </w:rPr>
      </w:pPr>
      <w:r w:rsidRPr="00DF3D52">
        <w:rPr>
          <w:rFonts w:ascii="Aptos" w:hAnsi="Aptos"/>
          <w:color w:val="222222"/>
        </w:rPr>
        <w:t xml:space="preserve">Cuts to </w:t>
      </w:r>
      <w:r w:rsidR="00E145F2" w:rsidRPr="00DF3D52">
        <w:rPr>
          <w:rFonts w:ascii="Aptos" w:hAnsi="Aptos"/>
          <w:color w:val="222222"/>
        </w:rPr>
        <w:t xml:space="preserve">CDBG </w:t>
      </w:r>
      <w:r w:rsidRPr="00DF3D52">
        <w:rPr>
          <w:rFonts w:ascii="Aptos" w:hAnsi="Aptos"/>
          <w:color w:val="222222"/>
        </w:rPr>
        <w:t>funding</w:t>
      </w:r>
      <w:r w:rsidR="00E145F2" w:rsidRPr="00DF3D52">
        <w:rPr>
          <w:rFonts w:ascii="Aptos" w:hAnsi="Aptos"/>
          <w:color w:val="222222"/>
        </w:rPr>
        <w:t>. </w:t>
      </w:r>
    </w:p>
    <w:p w14:paraId="593A0603" w14:textId="77777777" w:rsidR="00630197" w:rsidRPr="00DF3D52" w:rsidRDefault="00630197" w:rsidP="00806BB4">
      <w:pPr>
        <w:numPr>
          <w:ilvl w:val="1"/>
          <w:numId w:val="12"/>
        </w:numPr>
        <w:spacing w:line="240" w:lineRule="auto"/>
        <w:ind w:left="1080"/>
        <w:textAlignment w:val="baseline"/>
        <w:rPr>
          <w:rFonts w:ascii="Aptos" w:hAnsi="Aptos" w:cs="Times New Roman"/>
          <w:color w:val="008000"/>
        </w:rPr>
      </w:pPr>
      <w:r w:rsidRPr="00DF3D52">
        <w:rPr>
          <w:rFonts w:ascii="Aptos" w:hAnsi="Aptos"/>
          <w:color w:val="000000"/>
        </w:rPr>
        <w:t xml:space="preserve">Proposal </w:t>
      </w:r>
      <w:r w:rsidRPr="00DF3D52">
        <w:rPr>
          <w:rFonts w:ascii="Aptos" w:hAnsi="Aptos"/>
        </w:rPr>
        <w:t xml:space="preserve">to consolidate </w:t>
      </w:r>
      <w:r w:rsidRPr="00DF3D52">
        <w:rPr>
          <w:rFonts w:ascii="Aptos" w:hAnsi="Aptos"/>
          <w:color w:val="000000"/>
        </w:rPr>
        <w:t xml:space="preserve">housing assistance programs (HCV, Public Housing, Project-based Rental Assistance; Section 202 elderly and Section 811 persons with disabilities) into one State Rental Assistance Block Grant. </w:t>
      </w:r>
    </w:p>
    <w:p w14:paraId="789BB29B" w14:textId="77777777" w:rsidR="00E145F2" w:rsidRPr="00DF3D52" w:rsidRDefault="00E145F2" w:rsidP="00806BB4">
      <w:pPr>
        <w:numPr>
          <w:ilvl w:val="1"/>
          <w:numId w:val="12"/>
        </w:numPr>
        <w:spacing w:line="240" w:lineRule="auto"/>
        <w:ind w:left="1080"/>
        <w:textAlignment w:val="baseline"/>
        <w:rPr>
          <w:rFonts w:ascii="Aptos" w:hAnsi="Aptos"/>
          <w:color w:val="000000"/>
        </w:rPr>
      </w:pPr>
      <w:r w:rsidRPr="00DF3D52">
        <w:rPr>
          <w:rFonts w:ascii="Aptos" w:hAnsi="Aptos"/>
          <w:color w:val="000000"/>
        </w:rPr>
        <w:t>Replacing Permanent Supportive Housing model–HoCo’s crucial homeless service strategy–with a transitional (2-year) housing model, prioritizing seniors and people with disabilities.</w:t>
      </w:r>
    </w:p>
    <w:p w14:paraId="394A2859" w14:textId="77777777" w:rsidR="00A07E56" w:rsidRPr="00DF3D52" w:rsidRDefault="00A07E56" w:rsidP="00A07E56">
      <w:pPr>
        <w:spacing w:line="240" w:lineRule="auto"/>
        <w:textAlignment w:val="baseline"/>
        <w:rPr>
          <w:rFonts w:ascii="Aptos" w:hAnsi="Aptos"/>
          <w:color w:val="000000"/>
        </w:rPr>
      </w:pPr>
    </w:p>
    <w:p w14:paraId="081FE783" w14:textId="78964E63" w:rsidR="00E145F2" w:rsidRPr="00DF3D52" w:rsidRDefault="00E145F2" w:rsidP="00A07E56">
      <w:pPr>
        <w:spacing w:line="240" w:lineRule="auto"/>
        <w:ind w:firstLine="360"/>
        <w:textAlignment w:val="baseline"/>
        <w:rPr>
          <w:rFonts w:ascii="Aptos" w:hAnsi="Aptos" w:cs="Times New Roman"/>
          <w:b/>
          <w:bCs/>
          <w:color w:val="008000"/>
          <w:sz w:val="24"/>
          <w:szCs w:val="24"/>
        </w:rPr>
      </w:pPr>
      <w:r w:rsidRPr="00DF3D52">
        <w:rPr>
          <w:rFonts w:ascii="Aptos" w:hAnsi="Aptos"/>
          <w:b/>
          <w:bCs/>
          <w:color w:val="008000"/>
          <w:sz w:val="24"/>
          <w:szCs w:val="24"/>
        </w:rPr>
        <w:t>Policy Opportunities</w:t>
      </w:r>
    </w:p>
    <w:p w14:paraId="4B01422A" w14:textId="77777777" w:rsidR="00E145F2" w:rsidRPr="00DF3D52" w:rsidRDefault="00E145F2" w:rsidP="00806BB4">
      <w:pPr>
        <w:numPr>
          <w:ilvl w:val="0"/>
          <w:numId w:val="13"/>
        </w:numPr>
        <w:spacing w:line="240" w:lineRule="auto"/>
        <w:textAlignment w:val="baseline"/>
        <w:rPr>
          <w:rFonts w:ascii="Aptos" w:hAnsi="Aptos"/>
          <w:color w:val="000000"/>
        </w:rPr>
      </w:pPr>
      <w:r w:rsidRPr="00DF3D52">
        <w:rPr>
          <w:rFonts w:ascii="Aptos" w:hAnsi="Aptos"/>
          <w:color w:val="000000"/>
        </w:rPr>
        <w:t>State</w:t>
      </w:r>
    </w:p>
    <w:p w14:paraId="0A541A3B" w14:textId="77777777" w:rsidR="00E145F2" w:rsidRPr="00DF3D52" w:rsidRDefault="00E145F2" w:rsidP="00806BB4">
      <w:pPr>
        <w:numPr>
          <w:ilvl w:val="1"/>
          <w:numId w:val="13"/>
        </w:numPr>
        <w:spacing w:line="240" w:lineRule="auto"/>
        <w:ind w:left="1080"/>
        <w:textAlignment w:val="baseline"/>
        <w:rPr>
          <w:rFonts w:ascii="Aptos" w:hAnsi="Aptos"/>
          <w:color w:val="000000"/>
        </w:rPr>
      </w:pPr>
      <w:r w:rsidRPr="00DF3D52">
        <w:rPr>
          <w:rFonts w:ascii="Aptos" w:hAnsi="Aptos"/>
          <w:color w:val="000000"/>
        </w:rPr>
        <w:t>Work with MD Congressional delegation to protect and expand state funding for:</w:t>
      </w:r>
    </w:p>
    <w:p w14:paraId="577EFC29" w14:textId="77777777" w:rsidR="00E145F2" w:rsidRPr="00DF3D52" w:rsidRDefault="00E145F2" w:rsidP="00806BB4">
      <w:pPr>
        <w:numPr>
          <w:ilvl w:val="2"/>
          <w:numId w:val="13"/>
        </w:numPr>
        <w:spacing w:line="240" w:lineRule="auto"/>
        <w:ind w:left="1440"/>
        <w:textAlignment w:val="baseline"/>
        <w:rPr>
          <w:rFonts w:ascii="Aptos" w:hAnsi="Aptos"/>
          <w:color w:val="000000"/>
        </w:rPr>
      </w:pPr>
      <w:r w:rsidRPr="00DF3D52">
        <w:rPr>
          <w:rFonts w:ascii="Aptos" w:hAnsi="Aptos"/>
          <w:color w:val="000000"/>
        </w:rPr>
        <w:t>MD DHCD to backfill federal funding losses.</w:t>
      </w:r>
    </w:p>
    <w:p w14:paraId="3D9C899C" w14:textId="77777777" w:rsidR="00E145F2" w:rsidRPr="00DF3D52" w:rsidRDefault="00E145F2" w:rsidP="00806BB4">
      <w:pPr>
        <w:numPr>
          <w:ilvl w:val="2"/>
          <w:numId w:val="13"/>
        </w:numPr>
        <w:spacing w:line="240" w:lineRule="auto"/>
        <w:ind w:left="1440"/>
        <w:textAlignment w:val="baseline"/>
        <w:rPr>
          <w:rFonts w:ascii="Aptos" w:hAnsi="Aptos"/>
          <w:color w:val="000000"/>
        </w:rPr>
      </w:pPr>
      <w:r w:rsidRPr="00DF3D52">
        <w:rPr>
          <w:rFonts w:ascii="Aptos" w:hAnsi="Aptos"/>
          <w:color w:val="000000"/>
        </w:rPr>
        <w:t>Housing Choice Voucher Program, CDBG, HOME, Section 811 Housing for People with Disabilities and Section 202 Housing for the Elderly.</w:t>
      </w:r>
    </w:p>
    <w:p w14:paraId="395801E9" w14:textId="77777777" w:rsidR="00E145F2" w:rsidRPr="00DF3D52" w:rsidRDefault="00E145F2" w:rsidP="00806BB4">
      <w:pPr>
        <w:numPr>
          <w:ilvl w:val="1"/>
          <w:numId w:val="13"/>
        </w:numPr>
        <w:spacing w:line="240" w:lineRule="auto"/>
        <w:ind w:left="1080"/>
        <w:textAlignment w:val="baseline"/>
        <w:rPr>
          <w:rFonts w:ascii="Aptos" w:hAnsi="Aptos"/>
          <w:color w:val="000000"/>
        </w:rPr>
      </w:pPr>
      <w:r w:rsidRPr="00DF3D52">
        <w:rPr>
          <w:rFonts w:ascii="Aptos" w:hAnsi="Aptos"/>
          <w:color w:val="000000"/>
        </w:rPr>
        <w:t>Ensure that proposed “Personal Responsibility and Work Opportunity Reconciliation Act” requirements are not included in housing programs serving the chronically homeless. (HB0315 &amp; SB0335)</w:t>
      </w:r>
    </w:p>
    <w:p w14:paraId="004E1221" w14:textId="77777777" w:rsidR="00E145F2" w:rsidRPr="00DF3D52" w:rsidRDefault="00E145F2" w:rsidP="00806BB4">
      <w:pPr>
        <w:numPr>
          <w:ilvl w:val="1"/>
          <w:numId w:val="13"/>
        </w:numPr>
        <w:spacing w:line="240" w:lineRule="auto"/>
        <w:ind w:left="1080"/>
        <w:textAlignment w:val="baseline"/>
        <w:rPr>
          <w:rFonts w:ascii="Aptos" w:hAnsi="Aptos"/>
          <w:color w:val="000000"/>
        </w:rPr>
      </w:pPr>
      <w:r w:rsidRPr="00DF3D52">
        <w:rPr>
          <w:rFonts w:ascii="Aptos" w:hAnsi="Aptos"/>
          <w:color w:val="000000"/>
        </w:rPr>
        <w:t>Prevent landlords from imposing credit score requirements for voucher holders. </w:t>
      </w:r>
    </w:p>
    <w:p w14:paraId="4E1A1E3B" w14:textId="77777777" w:rsidR="00E145F2" w:rsidRPr="00DF3D52" w:rsidRDefault="00E145F2" w:rsidP="00806BB4">
      <w:pPr>
        <w:numPr>
          <w:ilvl w:val="1"/>
          <w:numId w:val="13"/>
        </w:numPr>
        <w:spacing w:line="240" w:lineRule="auto"/>
        <w:ind w:left="1080"/>
        <w:textAlignment w:val="baseline"/>
        <w:rPr>
          <w:rFonts w:ascii="Aptos" w:hAnsi="Aptos"/>
          <w:color w:val="000000"/>
        </w:rPr>
      </w:pPr>
      <w:r w:rsidRPr="00DF3D52">
        <w:rPr>
          <w:rFonts w:ascii="Aptos" w:hAnsi="Aptos"/>
          <w:color w:val="000000"/>
        </w:rPr>
        <w:t>Maximize protections afforded to unhoused individuals. (SB0049)</w:t>
      </w:r>
    </w:p>
    <w:p w14:paraId="5B0697A6" w14:textId="77777777" w:rsidR="00E145F2" w:rsidRPr="00DF3D52" w:rsidRDefault="00E145F2" w:rsidP="00806BB4">
      <w:pPr>
        <w:pStyle w:val="ListParagraph"/>
        <w:numPr>
          <w:ilvl w:val="0"/>
          <w:numId w:val="14"/>
        </w:numPr>
        <w:spacing w:after="160" w:line="276" w:lineRule="auto"/>
        <w:ind w:left="1080"/>
        <w:rPr>
          <w:rFonts w:ascii="Aptos" w:hAnsi="Aptos"/>
          <w:kern w:val="2"/>
          <w:sz w:val="22"/>
          <w:szCs w:val="22"/>
          <w14:ligatures w14:val="standardContextual"/>
        </w:rPr>
      </w:pPr>
      <w:r w:rsidRPr="00DF3D52">
        <w:rPr>
          <w:rFonts w:ascii="Aptos" w:eastAsia="Times New Roman" w:hAnsi="Aptos" w:cs="Arial"/>
          <w:color w:val="000000"/>
          <w:sz w:val="22"/>
          <w:szCs w:val="22"/>
        </w:rPr>
        <w:t xml:space="preserve">Support expansion </w:t>
      </w:r>
      <w:proofErr w:type="gramStart"/>
      <w:r w:rsidRPr="00DF3D52">
        <w:rPr>
          <w:rFonts w:ascii="Aptos" w:eastAsia="Times New Roman" w:hAnsi="Aptos" w:cs="Arial"/>
          <w:color w:val="000000"/>
          <w:sz w:val="22"/>
          <w:szCs w:val="22"/>
        </w:rPr>
        <w:t>of eviction</w:t>
      </w:r>
      <w:proofErr w:type="gramEnd"/>
      <w:r w:rsidRPr="00DF3D52">
        <w:rPr>
          <w:rFonts w:ascii="Aptos" w:eastAsia="Times New Roman" w:hAnsi="Aptos" w:cs="Arial"/>
          <w:color w:val="000000"/>
          <w:sz w:val="22"/>
          <w:szCs w:val="22"/>
        </w:rPr>
        <w:t xml:space="preserve"> prevention and utility assistance programs</w:t>
      </w:r>
      <w:r w:rsidRPr="00DF3D52">
        <w:rPr>
          <w:rFonts w:ascii="Aptos" w:eastAsia="Times New Roman" w:hAnsi="Aptos" w:cs="Arial"/>
          <w:color w:val="191900"/>
          <w:sz w:val="22"/>
          <w:szCs w:val="22"/>
        </w:rPr>
        <w:t>.</w:t>
      </w:r>
    </w:p>
    <w:p w14:paraId="05D640BF" w14:textId="2E3AD702" w:rsidR="005E1655" w:rsidRPr="00DF3D52" w:rsidRDefault="006F6F7F" w:rsidP="00055632">
      <w:pPr>
        <w:pBdr>
          <w:bottom w:val="single" w:sz="4" w:space="1" w:color="auto"/>
        </w:pBdr>
        <w:jc w:val="center"/>
        <w:rPr>
          <w:rFonts w:ascii="Aptos" w:hAnsi="Aptos"/>
          <w:b/>
          <w:color w:val="008000"/>
          <w:sz w:val="32"/>
          <w:szCs w:val="32"/>
        </w:rPr>
      </w:pPr>
      <w:r w:rsidRPr="00DF3D52">
        <w:rPr>
          <w:rFonts w:ascii="Aptos" w:hAnsi="Aptos"/>
          <w:b/>
          <w:color w:val="008000"/>
          <w:sz w:val="32"/>
          <w:szCs w:val="32"/>
        </w:rPr>
        <w:br w:type="page"/>
      </w:r>
      <w:r w:rsidR="005E1655" w:rsidRPr="00DF3D52">
        <w:rPr>
          <w:rFonts w:ascii="Aptos" w:hAnsi="Aptos"/>
          <w:b/>
          <w:color w:val="008000"/>
          <w:sz w:val="32"/>
          <w:szCs w:val="32"/>
        </w:rPr>
        <w:lastRenderedPageBreak/>
        <w:t>Health</w:t>
      </w:r>
    </w:p>
    <w:p w14:paraId="077E9244" w14:textId="77777777" w:rsidR="005E1655" w:rsidRPr="00DF3D52" w:rsidRDefault="005E1655" w:rsidP="005E1655">
      <w:pPr>
        <w:jc w:val="center"/>
        <w:rPr>
          <w:rFonts w:ascii="Aptos" w:hAnsi="Aptos"/>
        </w:rPr>
      </w:pPr>
    </w:p>
    <w:p w14:paraId="1DBDFAFE" w14:textId="77777777" w:rsidR="005E1655" w:rsidRPr="00DF3D52" w:rsidRDefault="005E1655" w:rsidP="005E1655">
      <w:pPr>
        <w:rPr>
          <w:rFonts w:ascii="Aptos" w:hAnsi="Aptos"/>
          <w:b/>
          <w:color w:val="008000"/>
          <w:sz w:val="24"/>
          <w:szCs w:val="24"/>
        </w:rPr>
      </w:pPr>
      <w:r w:rsidRPr="00DF3D52">
        <w:rPr>
          <w:rFonts w:ascii="Aptos" w:hAnsi="Aptos"/>
          <w:b/>
          <w:color w:val="008000"/>
          <w:sz w:val="24"/>
          <w:szCs w:val="24"/>
        </w:rPr>
        <w:t xml:space="preserve">Policy Goal: </w:t>
      </w:r>
      <w:r w:rsidRPr="00DF3D52">
        <w:rPr>
          <w:rFonts w:ascii="Aptos" w:hAnsi="Aptos"/>
          <w:bCs/>
          <w:sz w:val="24"/>
          <w:szCs w:val="24"/>
          <w:u w:val="single"/>
        </w:rPr>
        <w:t>Equitably expand health care access</w:t>
      </w:r>
      <w:r w:rsidRPr="00DF3D52">
        <w:rPr>
          <w:rFonts w:ascii="Aptos" w:hAnsi="Aptos"/>
          <w:b/>
          <w:sz w:val="24"/>
          <w:szCs w:val="24"/>
          <w:u w:val="single"/>
        </w:rPr>
        <w:t>.</w:t>
      </w:r>
    </w:p>
    <w:p w14:paraId="1C52B645" w14:textId="77777777" w:rsidR="005E1655" w:rsidRPr="00DF3D52" w:rsidRDefault="005E1655" w:rsidP="005E1655">
      <w:pPr>
        <w:spacing w:line="240" w:lineRule="auto"/>
        <w:ind w:left="360"/>
        <w:rPr>
          <w:rFonts w:ascii="Aptos" w:hAnsi="Aptos"/>
          <w:b/>
          <w:i/>
          <w:iCs/>
        </w:rPr>
      </w:pPr>
      <w:r w:rsidRPr="00DF3D52">
        <w:rPr>
          <w:rFonts w:ascii="Aptos" w:hAnsi="Aptos"/>
          <w:i/>
          <w:iCs/>
        </w:rPr>
        <w:t xml:space="preserve">Equitably ensuring that residents have access to quality, affordable health care that includes treatment for mental health, substance use disorders, and oral health is a priority. Doing so will improve individual health, help ensure the financial stability of families, and reduce health care premiums for the insured population. </w:t>
      </w:r>
    </w:p>
    <w:p w14:paraId="2C27404C" w14:textId="77777777" w:rsidR="005E1655" w:rsidRPr="00DF3D52" w:rsidRDefault="005E1655" w:rsidP="005E1655">
      <w:pPr>
        <w:rPr>
          <w:rFonts w:ascii="Aptos" w:hAnsi="Aptos"/>
          <w:b/>
          <w:bCs/>
          <w:color w:val="008000"/>
          <w:sz w:val="24"/>
          <w:szCs w:val="24"/>
        </w:rPr>
      </w:pPr>
    </w:p>
    <w:p w14:paraId="78DA652B" w14:textId="77777777" w:rsidR="005E1655" w:rsidRPr="00DF3D52" w:rsidRDefault="005E1655" w:rsidP="005E1655">
      <w:pPr>
        <w:rPr>
          <w:rFonts w:ascii="Aptos" w:hAnsi="Aptos"/>
          <w:b/>
          <w:bCs/>
          <w:color w:val="EE0000"/>
          <w:sz w:val="24"/>
          <w:szCs w:val="24"/>
        </w:rPr>
      </w:pPr>
      <w:r w:rsidRPr="00DF3D52">
        <w:rPr>
          <w:rFonts w:ascii="Aptos" w:hAnsi="Aptos"/>
          <w:b/>
          <w:bCs/>
          <w:color w:val="008000"/>
          <w:sz w:val="24"/>
          <w:szCs w:val="24"/>
        </w:rPr>
        <w:t xml:space="preserve">Data Points </w:t>
      </w:r>
    </w:p>
    <w:p w14:paraId="6D682059"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The percentage of Howard Countians with health insurance coverage is dropping.</w:t>
      </w:r>
      <w:r w:rsidRPr="00DF3D52">
        <w:rPr>
          <w:rFonts w:ascii="Aptos" w:hAnsi="Aptos"/>
          <w:sz w:val="22"/>
          <w:szCs w:val="22"/>
        </w:rPr>
        <w:t xml:space="preserve"> While 96% of White Howard Countians and 89% of Asian Americans reported having health insurance coverage in 2024, statistically lower rates of coverage were reported by those who identify as multiracial (75%), African American (80%), Hispanic (86%), and lower income (64%). Overall, 90% of residents say they have health care coverage, a decline from a high of 95% in 2016. </w:t>
      </w:r>
      <w:r w:rsidRPr="00DF3D52">
        <w:rPr>
          <w:rFonts w:ascii="Aptos" w:hAnsi="Aptos"/>
          <w:i/>
          <w:iCs/>
          <w:sz w:val="22"/>
          <w:szCs w:val="22"/>
        </w:rPr>
        <w:t>(HCHAS 2024)</w:t>
      </w:r>
    </w:p>
    <w:p w14:paraId="4EADEEBE"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At least 130,000 Marylanders are expected to lose their health care coverage</w:t>
      </w:r>
      <w:r w:rsidRPr="00DF3D52">
        <w:rPr>
          <w:rFonts w:ascii="Aptos" w:hAnsi="Aptos"/>
          <w:sz w:val="22"/>
          <w:szCs w:val="22"/>
        </w:rPr>
        <w:t xml:space="preserve"> due to HR 1 (the Federal Budget Resolution) enacted by Congress and the President in July 2025. (MDH, 2025). At least 4,500 Howard Countians are likely to lose coverage. Congress also recently eliminated enhanced premium subsidies for those who get private coverage through the Maryland Health Benefit Exchange. The overall impact of these federal actions remains to be seen.    </w:t>
      </w:r>
    </w:p>
    <w:p w14:paraId="01ACC4F8"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Uninsurance is the hidden health care tax.</w:t>
      </w:r>
      <w:r w:rsidRPr="00DF3D52">
        <w:rPr>
          <w:rFonts w:ascii="Aptos" w:hAnsi="Aptos"/>
          <w:sz w:val="22"/>
          <w:szCs w:val="22"/>
        </w:rPr>
        <w:t xml:space="preserve"> Uninsured people often avoid going to doctors until they are acutely sick and then seek costly hospital care (ED and inpatient). When they can’t pay their bill, uncompensated care for hospitals and providers rise and costs get passed along </w:t>
      </w:r>
      <w:proofErr w:type="gramStart"/>
      <w:r w:rsidRPr="00DF3D52">
        <w:rPr>
          <w:rFonts w:ascii="Aptos" w:hAnsi="Aptos"/>
          <w:sz w:val="22"/>
          <w:szCs w:val="22"/>
        </w:rPr>
        <w:t>to</w:t>
      </w:r>
      <w:proofErr w:type="gramEnd"/>
      <w:r w:rsidRPr="00DF3D52">
        <w:rPr>
          <w:rFonts w:ascii="Aptos" w:hAnsi="Aptos"/>
          <w:sz w:val="22"/>
          <w:szCs w:val="22"/>
        </w:rPr>
        <w:t xml:space="preserve"> those with insurance. Insurance premiums become even more costly for everyone. </w:t>
      </w:r>
      <w:r w:rsidRPr="00DF3D52">
        <w:rPr>
          <w:rFonts w:ascii="Aptos" w:hAnsi="Aptos"/>
          <w:i/>
          <w:iCs/>
          <w:sz w:val="22"/>
          <w:szCs w:val="22"/>
        </w:rPr>
        <w:t>(NBER, 2015)</w:t>
      </w:r>
    </w:p>
    <w:p w14:paraId="5C0D1EAE"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Maryland realized $460 million in reduced uncompensated care costs</w:t>
      </w:r>
      <w:r w:rsidRPr="00DF3D52">
        <w:rPr>
          <w:rFonts w:ascii="Aptos" w:hAnsi="Aptos"/>
          <w:sz w:val="22"/>
          <w:szCs w:val="22"/>
        </w:rPr>
        <w:t xml:space="preserve"> due to Affordable Care Act coverage increases. This resulted in more stable premium costs or smaller insurance premium increases for Marylanders over the past number of years. </w:t>
      </w:r>
      <w:r w:rsidRPr="00DF3D52">
        <w:rPr>
          <w:rFonts w:ascii="Aptos" w:hAnsi="Aptos"/>
          <w:i/>
          <w:iCs/>
          <w:sz w:val="22"/>
          <w:szCs w:val="22"/>
        </w:rPr>
        <w:t>(HCFA, 2023)</w:t>
      </w:r>
      <w:r w:rsidRPr="00DF3D52">
        <w:rPr>
          <w:rFonts w:ascii="Aptos" w:hAnsi="Aptos"/>
          <w:sz w:val="22"/>
          <w:szCs w:val="22"/>
        </w:rPr>
        <w:t xml:space="preserve">     </w:t>
      </w:r>
    </w:p>
    <w:p w14:paraId="7E5EE914"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 xml:space="preserve">Not all insurance plans adequately cover mental health and substance </w:t>
      </w:r>
      <w:proofErr w:type="gramStart"/>
      <w:r w:rsidRPr="00DF3D52">
        <w:rPr>
          <w:rFonts w:ascii="Aptos" w:hAnsi="Aptos"/>
          <w:b/>
          <w:bCs/>
          <w:sz w:val="22"/>
          <w:szCs w:val="22"/>
        </w:rPr>
        <w:t>use disorder</w:t>
      </w:r>
      <w:proofErr w:type="gramEnd"/>
      <w:r w:rsidRPr="00DF3D52">
        <w:rPr>
          <w:rFonts w:ascii="Aptos" w:hAnsi="Aptos"/>
          <w:b/>
          <w:bCs/>
          <w:sz w:val="22"/>
          <w:szCs w:val="22"/>
        </w:rPr>
        <w:t xml:space="preserve"> treatment </w:t>
      </w:r>
      <w:r w:rsidRPr="00DF3D52">
        <w:rPr>
          <w:rFonts w:ascii="Aptos" w:hAnsi="Aptos"/>
          <w:sz w:val="22"/>
          <w:szCs w:val="22"/>
        </w:rPr>
        <w:t xml:space="preserve">(e.g., high co-pays) </w:t>
      </w:r>
      <w:r w:rsidRPr="00DF3D52">
        <w:rPr>
          <w:rFonts w:ascii="Aptos" w:hAnsi="Aptos"/>
          <w:b/>
          <w:bCs/>
          <w:sz w:val="22"/>
          <w:szCs w:val="22"/>
        </w:rPr>
        <w:t>and many don’t cover oral health at all</w:t>
      </w:r>
      <w:r w:rsidRPr="00DF3D52">
        <w:rPr>
          <w:rFonts w:ascii="Aptos" w:hAnsi="Aptos"/>
          <w:sz w:val="22"/>
          <w:szCs w:val="22"/>
        </w:rPr>
        <w:t xml:space="preserve">. For example, at least a quarter of African American, Hispanic, and multiracial Howard Countians wanted to see a dentist but could </w:t>
      </w:r>
      <w:proofErr w:type="gramStart"/>
      <w:r w:rsidRPr="00DF3D52">
        <w:rPr>
          <w:rFonts w:ascii="Aptos" w:hAnsi="Aptos"/>
          <w:sz w:val="22"/>
          <w:szCs w:val="22"/>
        </w:rPr>
        <w:t>not</w:t>
      </w:r>
      <w:proofErr w:type="gramEnd"/>
      <w:r w:rsidRPr="00DF3D52">
        <w:rPr>
          <w:rFonts w:ascii="Aptos" w:hAnsi="Aptos"/>
          <w:sz w:val="22"/>
          <w:szCs w:val="22"/>
        </w:rPr>
        <w:t xml:space="preserve"> due to cost. </w:t>
      </w:r>
      <w:r w:rsidRPr="00DF3D52">
        <w:rPr>
          <w:rFonts w:ascii="Aptos" w:hAnsi="Aptos"/>
          <w:i/>
          <w:iCs/>
          <w:sz w:val="22"/>
          <w:szCs w:val="22"/>
        </w:rPr>
        <w:t>(HCHAS 2024)</w:t>
      </w:r>
    </w:p>
    <w:p w14:paraId="1A209C61" w14:textId="77777777" w:rsidR="005E1655" w:rsidRPr="00DF3D52" w:rsidRDefault="005E1655" w:rsidP="00806BB4">
      <w:pPr>
        <w:pStyle w:val="ListParagraph"/>
        <w:numPr>
          <w:ilvl w:val="1"/>
          <w:numId w:val="32"/>
        </w:numPr>
        <w:ind w:left="547"/>
        <w:rPr>
          <w:rFonts w:ascii="Aptos" w:hAnsi="Aptos"/>
          <w:sz w:val="22"/>
          <w:szCs w:val="22"/>
        </w:rPr>
      </w:pPr>
      <w:r w:rsidRPr="00DF3D52">
        <w:rPr>
          <w:rFonts w:ascii="Aptos" w:hAnsi="Aptos"/>
          <w:b/>
          <w:bCs/>
          <w:sz w:val="22"/>
          <w:szCs w:val="22"/>
        </w:rPr>
        <w:t>The need for quality mental health and substance use care has never been greater.</w:t>
      </w:r>
      <w:r w:rsidRPr="00DF3D52">
        <w:rPr>
          <w:rFonts w:ascii="Aptos" w:hAnsi="Aptos"/>
          <w:sz w:val="22"/>
          <w:szCs w:val="22"/>
        </w:rPr>
        <w:t xml:space="preserve"> 50% of all mental health conditions begin </w:t>
      </w:r>
      <w:proofErr w:type="gramStart"/>
      <w:r w:rsidRPr="00DF3D52">
        <w:rPr>
          <w:rFonts w:ascii="Aptos" w:hAnsi="Aptos"/>
          <w:sz w:val="22"/>
          <w:szCs w:val="22"/>
        </w:rPr>
        <w:t>by</w:t>
      </w:r>
      <w:proofErr w:type="gramEnd"/>
      <w:r w:rsidRPr="00DF3D52">
        <w:rPr>
          <w:rFonts w:ascii="Aptos" w:hAnsi="Aptos"/>
          <w:sz w:val="22"/>
          <w:szCs w:val="22"/>
        </w:rPr>
        <w:t xml:space="preserve"> age 14 and 75% </w:t>
      </w:r>
      <w:proofErr w:type="gramStart"/>
      <w:r w:rsidRPr="00DF3D52">
        <w:rPr>
          <w:rFonts w:ascii="Aptos" w:hAnsi="Aptos"/>
          <w:sz w:val="22"/>
          <w:szCs w:val="22"/>
        </w:rPr>
        <w:t>by</w:t>
      </w:r>
      <w:proofErr w:type="gramEnd"/>
      <w:r w:rsidRPr="00DF3D52">
        <w:rPr>
          <w:rFonts w:ascii="Aptos" w:hAnsi="Aptos"/>
          <w:sz w:val="22"/>
          <w:szCs w:val="22"/>
        </w:rPr>
        <w:t xml:space="preserve"> age 24. Maryland’s percentage of serious suicidal ideation among youth aged 12-17 is 5th highest in the nation. Nationally, more than 80% of children who ever receive mental health treatment receive it in school-based settings. More than 30% of Marylanders in need of counseling or therapy do not receive it, a rate that exceeds the national average. According to data from the MD Department of Health, the state’s 988 helpline received nearly 9,800 calls in September 2025, a 30% increase over the same period in 2024. And while overdose deaths are declining, nearly 1,300 Marylanders lost their lives to overdose from October 2024 to September 2025.</w:t>
      </w:r>
      <w:r w:rsidRPr="00DF3D52">
        <w:rPr>
          <w:rFonts w:ascii="Aptos" w:hAnsi="Aptos"/>
          <w:i/>
          <w:iCs/>
          <w:sz w:val="22"/>
          <w:szCs w:val="22"/>
        </w:rPr>
        <w:t xml:space="preserve"> (various sources)</w:t>
      </w:r>
    </w:p>
    <w:p w14:paraId="701BEF4E" w14:textId="77777777" w:rsidR="005E1655" w:rsidRPr="00DF3D52" w:rsidRDefault="005E1655" w:rsidP="00806BB4">
      <w:pPr>
        <w:pStyle w:val="ListParagraph"/>
        <w:numPr>
          <w:ilvl w:val="1"/>
          <w:numId w:val="32"/>
        </w:numPr>
        <w:ind w:left="547"/>
        <w:rPr>
          <w:rFonts w:ascii="Aptos" w:hAnsi="Aptos"/>
          <w:i/>
          <w:iCs/>
          <w:sz w:val="22"/>
          <w:szCs w:val="22"/>
        </w:rPr>
      </w:pPr>
      <w:r w:rsidRPr="00DF3D52">
        <w:rPr>
          <w:rFonts w:ascii="Aptos" w:hAnsi="Aptos"/>
          <w:b/>
          <w:bCs/>
          <w:sz w:val="22"/>
          <w:szCs w:val="22"/>
        </w:rPr>
        <w:t>Racial inequities are also stark in maternal and child health.</w:t>
      </w:r>
      <w:r w:rsidRPr="00DF3D52">
        <w:rPr>
          <w:rFonts w:ascii="Aptos" w:hAnsi="Aptos"/>
          <w:sz w:val="22"/>
          <w:szCs w:val="22"/>
        </w:rPr>
        <w:t xml:space="preserve"> In Howard County, Black infants died at more than double the rate of White infants and Latina and Black women are 2x more likely to receive late or no prenatal care compared to White women. </w:t>
      </w:r>
      <w:r w:rsidRPr="00DF3D52">
        <w:rPr>
          <w:rFonts w:ascii="Aptos" w:hAnsi="Aptos"/>
          <w:i/>
          <w:iCs/>
          <w:sz w:val="22"/>
          <w:szCs w:val="22"/>
        </w:rPr>
        <w:t xml:space="preserve">(HF, 2020) </w:t>
      </w:r>
    </w:p>
    <w:p w14:paraId="7AB87AC5" w14:textId="77777777" w:rsidR="005E1655" w:rsidRPr="00DF3D52" w:rsidRDefault="005E1655" w:rsidP="00806BB4">
      <w:pPr>
        <w:pStyle w:val="ListParagraph"/>
        <w:numPr>
          <w:ilvl w:val="1"/>
          <w:numId w:val="32"/>
        </w:numPr>
        <w:ind w:left="547"/>
        <w:rPr>
          <w:rFonts w:ascii="Aptos" w:hAnsi="Aptos"/>
          <w:b/>
          <w:bCs/>
        </w:rPr>
      </w:pPr>
      <w:r w:rsidRPr="00DF3D52">
        <w:rPr>
          <w:rFonts w:ascii="Aptos" w:hAnsi="Aptos"/>
          <w:b/>
          <w:bCs/>
          <w:sz w:val="22"/>
          <w:szCs w:val="22"/>
        </w:rPr>
        <w:t>Stagnant wages and higher costs for housing, food, and transportation make families economically vulnerable to health challenges.</w:t>
      </w:r>
      <w:r w:rsidRPr="00DF3D52">
        <w:rPr>
          <w:rFonts w:ascii="Aptos" w:hAnsi="Aptos"/>
          <w:sz w:val="22"/>
          <w:szCs w:val="22"/>
        </w:rPr>
        <w:t xml:space="preserve"> Medical debt is the largest cause of bankruptcy in the United States causing more than 65% of filings. </w:t>
      </w:r>
      <w:r w:rsidRPr="00DF3D52">
        <w:rPr>
          <w:rFonts w:ascii="Aptos" w:hAnsi="Aptos"/>
          <w:i/>
          <w:iCs/>
          <w:sz w:val="22"/>
          <w:szCs w:val="22"/>
        </w:rPr>
        <w:t>(AJPH, 2019)</w:t>
      </w:r>
      <w:r w:rsidRPr="00DF3D52">
        <w:rPr>
          <w:rFonts w:ascii="Aptos" w:hAnsi="Aptos"/>
          <w:sz w:val="22"/>
          <w:szCs w:val="22"/>
        </w:rPr>
        <w:t xml:space="preserve">   </w:t>
      </w:r>
    </w:p>
    <w:p w14:paraId="124AC617" w14:textId="77777777" w:rsidR="005E1655" w:rsidRPr="00DF3D52" w:rsidRDefault="005E1655" w:rsidP="005E1655">
      <w:pPr>
        <w:pStyle w:val="ListParagraph"/>
        <w:ind w:left="547"/>
        <w:rPr>
          <w:rFonts w:ascii="Aptos" w:hAnsi="Aptos"/>
          <w:b/>
          <w:bCs/>
        </w:rPr>
      </w:pPr>
    </w:p>
    <w:p w14:paraId="599E10D5" w14:textId="77777777" w:rsidR="005E1655" w:rsidRPr="00DF3D52" w:rsidRDefault="005E1655" w:rsidP="005E1655">
      <w:pPr>
        <w:pStyle w:val="ListParagraph"/>
        <w:ind w:left="547"/>
        <w:rPr>
          <w:rFonts w:ascii="Aptos" w:hAnsi="Aptos"/>
          <w:b/>
          <w:bCs/>
        </w:rPr>
      </w:pPr>
    </w:p>
    <w:p w14:paraId="1FF8A93A" w14:textId="77777777" w:rsidR="005E1655" w:rsidRPr="00DF3D52" w:rsidRDefault="005E1655" w:rsidP="005E1655">
      <w:pPr>
        <w:pStyle w:val="ListParagraph"/>
        <w:ind w:left="547"/>
        <w:rPr>
          <w:rFonts w:ascii="Aptos" w:hAnsi="Aptos"/>
          <w:b/>
          <w:bCs/>
        </w:rPr>
      </w:pPr>
    </w:p>
    <w:p w14:paraId="2180D47D" w14:textId="77777777" w:rsidR="005E1655" w:rsidRPr="00DF3D52" w:rsidRDefault="005E1655" w:rsidP="005E1655">
      <w:pPr>
        <w:pStyle w:val="ListParagraph"/>
        <w:ind w:left="547"/>
        <w:rPr>
          <w:rFonts w:ascii="Aptos" w:hAnsi="Aptos"/>
          <w:b/>
          <w:bCs/>
        </w:rPr>
      </w:pPr>
    </w:p>
    <w:p w14:paraId="66647EA6" w14:textId="77777777" w:rsidR="005E1655" w:rsidRPr="00DF3D52" w:rsidRDefault="005E1655" w:rsidP="005E1655">
      <w:pPr>
        <w:rPr>
          <w:rFonts w:ascii="Aptos" w:hAnsi="Aptos"/>
          <w:b/>
          <w:bCs/>
          <w:color w:val="008000"/>
          <w:sz w:val="24"/>
          <w:szCs w:val="24"/>
        </w:rPr>
      </w:pPr>
      <w:r w:rsidRPr="00DF3D52">
        <w:rPr>
          <w:rFonts w:ascii="Aptos" w:hAnsi="Aptos"/>
          <w:b/>
          <w:bCs/>
          <w:color w:val="008000"/>
          <w:sz w:val="24"/>
          <w:szCs w:val="24"/>
        </w:rPr>
        <w:lastRenderedPageBreak/>
        <w:t>State Policy Opportunities:</w:t>
      </w:r>
    </w:p>
    <w:p w14:paraId="385B8BD5" w14:textId="77777777" w:rsidR="005E1655" w:rsidRPr="00DF3D52" w:rsidRDefault="005E1655" w:rsidP="00806BB4">
      <w:pPr>
        <w:pStyle w:val="ListParagraph"/>
        <w:numPr>
          <w:ilvl w:val="1"/>
          <w:numId w:val="31"/>
        </w:numPr>
        <w:ind w:left="547"/>
        <w:rPr>
          <w:rFonts w:ascii="Aptos" w:hAnsi="Aptos"/>
          <w:sz w:val="22"/>
          <w:szCs w:val="22"/>
        </w:rPr>
      </w:pPr>
      <w:r w:rsidRPr="00DF3D52">
        <w:rPr>
          <w:rFonts w:ascii="Aptos" w:hAnsi="Aptos"/>
          <w:sz w:val="22"/>
          <w:szCs w:val="22"/>
          <w:u w:val="single"/>
        </w:rPr>
        <w:t>Protect and expand Medicaid</w:t>
      </w:r>
      <w:r w:rsidRPr="00DF3D52">
        <w:rPr>
          <w:rFonts w:ascii="Aptos" w:hAnsi="Aptos"/>
          <w:sz w:val="22"/>
          <w:szCs w:val="22"/>
        </w:rPr>
        <w:t xml:space="preserve"> – Nearly 67,000 low-income County residents depend on Medicaid for health coverage. Invest in state IT systems and local navigators to ensure that qualified enrollees can stay enrolled. Invest in new coverage options for immigrants (including those with green cards, work visas, etc.) who will lose coverage because of federal actions.   </w:t>
      </w:r>
    </w:p>
    <w:p w14:paraId="2B1048F1" w14:textId="77777777" w:rsidR="005E1655" w:rsidRPr="00DF3D52" w:rsidRDefault="005E1655" w:rsidP="00806BB4">
      <w:pPr>
        <w:pStyle w:val="ListParagraph"/>
        <w:numPr>
          <w:ilvl w:val="1"/>
          <w:numId w:val="31"/>
        </w:numPr>
        <w:ind w:left="547"/>
        <w:rPr>
          <w:rFonts w:ascii="Aptos" w:hAnsi="Aptos"/>
          <w:sz w:val="22"/>
          <w:szCs w:val="22"/>
        </w:rPr>
      </w:pPr>
      <w:r w:rsidRPr="00DF3D52">
        <w:rPr>
          <w:rFonts w:ascii="Aptos" w:hAnsi="Aptos"/>
          <w:sz w:val="22"/>
          <w:szCs w:val="22"/>
          <w:u w:val="single"/>
        </w:rPr>
        <w:t>Shore up the Exchange</w:t>
      </w:r>
      <w:r w:rsidRPr="00DF3D52">
        <w:rPr>
          <w:rFonts w:ascii="Aptos" w:hAnsi="Aptos"/>
          <w:sz w:val="22"/>
          <w:szCs w:val="22"/>
        </w:rPr>
        <w:t xml:space="preserve"> – More than 15,500 County residents in 2025 purchased insurance through the Maryland Health Benefit Exchange. Most received federal subsidies that reduced their overall insurance premium. Recent federal actions eliminated premium subsidies for many which will likely make insurance unaffordable or require a switch to less comprehensive coverage. A state-only subsidy program currently exists but needs sustained funding. </w:t>
      </w:r>
    </w:p>
    <w:p w14:paraId="2ACB01DF" w14:textId="77777777" w:rsidR="005E1655" w:rsidRPr="00DF3D52" w:rsidRDefault="005E1655" w:rsidP="00806BB4">
      <w:pPr>
        <w:pStyle w:val="ListParagraph"/>
        <w:numPr>
          <w:ilvl w:val="1"/>
          <w:numId w:val="31"/>
        </w:numPr>
        <w:ind w:left="547"/>
        <w:rPr>
          <w:rFonts w:ascii="Aptos" w:hAnsi="Aptos"/>
          <w:sz w:val="22"/>
          <w:szCs w:val="22"/>
        </w:rPr>
      </w:pPr>
      <w:r w:rsidRPr="00DF3D52">
        <w:rPr>
          <w:rFonts w:ascii="Aptos" w:hAnsi="Aptos"/>
          <w:sz w:val="22"/>
          <w:szCs w:val="22"/>
          <w:u w:val="single"/>
        </w:rPr>
        <w:t>Ensure provider network adequacy</w:t>
      </w:r>
      <w:r w:rsidRPr="00DF3D52">
        <w:rPr>
          <w:rFonts w:ascii="Aptos" w:hAnsi="Aptos"/>
          <w:sz w:val="22"/>
          <w:szCs w:val="22"/>
        </w:rPr>
        <w:t xml:space="preserve"> </w:t>
      </w:r>
      <w:proofErr w:type="gramStart"/>
      <w:r w:rsidRPr="00DF3D52">
        <w:rPr>
          <w:rFonts w:ascii="Aptos" w:hAnsi="Aptos"/>
          <w:sz w:val="22"/>
          <w:szCs w:val="22"/>
        </w:rPr>
        <w:t>–  Continue</w:t>
      </w:r>
      <w:proofErr w:type="gramEnd"/>
      <w:r w:rsidRPr="00DF3D52">
        <w:rPr>
          <w:rFonts w:ascii="Aptos" w:hAnsi="Aptos"/>
          <w:sz w:val="22"/>
          <w:szCs w:val="22"/>
        </w:rPr>
        <w:t xml:space="preserve"> to monitor and improve network adequacy so that county residents can receive the right care, at the right time, in a language they understand, and get this care without having to travel unreasonably far. </w:t>
      </w:r>
    </w:p>
    <w:p w14:paraId="491383F4" w14:textId="77777777" w:rsidR="005E1655" w:rsidRPr="00DF3D52" w:rsidRDefault="005E1655" w:rsidP="00806BB4">
      <w:pPr>
        <w:pStyle w:val="ListParagraph"/>
        <w:numPr>
          <w:ilvl w:val="1"/>
          <w:numId w:val="31"/>
        </w:numPr>
        <w:ind w:left="547"/>
        <w:rPr>
          <w:rFonts w:ascii="Aptos" w:hAnsi="Aptos"/>
          <w:sz w:val="22"/>
          <w:szCs w:val="22"/>
        </w:rPr>
      </w:pPr>
      <w:r w:rsidRPr="00DF3D52">
        <w:rPr>
          <w:rFonts w:ascii="Aptos" w:hAnsi="Aptos"/>
          <w:sz w:val="22"/>
          <w:szCs w:val="22"/>
          <w:u w:val="single"/>
        </w:rPr>
        <w:t>Support adequate reimbursement for providers</w:t>
      </w:r>
      <w:r w:rsidRPr="00DF3D52">
        <w:rPr>
          <w:rFonts w:ascii="Aptos" w:hAnsi="Aptos"/>
          <w:sz w:val="22"/>
          <w:szCs w:val="22"/>
        </w:rPr>
        <w:t xml:space="preserve"> – Primary care and mental health providers are typically not adequately paid for the services they provide. Continue to monitor and improve reimbursement rates for both primary care and mental health providers. </w:t>
      </w:r>
    </w:p>
    <w:p w14:paraId="0CBA0D79" w14:textId="77777777" w:rsidR="005E1655" w:rsidRPr="00DF3D52" w:rsidRDefault="005E1655" w:rsidP="00806BB4">
      <w:pPr>
        <w:pStyle w:val="ListParagraph"/>
        <w:numPr>
          <w:ilvl w:val="1"/>
          <w:numId w:val="31"/>
        </w:numPr>
        <w:ind w:left="547"/>
        <w:rPr>
          <w:rFonts w:ascii="Aptos" w:hAnsi="Aptos"/>
          <w:sz w:val="22"/>
          <w:szCs w:val="22"/>
          <w:u w:val="single"/>
        </w:rPr>
      </w:pPr>
      <w:r w:rsidRPr="00DF3D52">
        <w:rPr>
          <w:rFonts w:ascii="Aptos" w:hAnsi="Aptos"/>
          <w:sz w:val="22"/>
          <w:szCs w:val="22"/>
          <w:u w:val="single"/>
        </w:rPr>
        <w:t>Support Cons</w:t>
      </w:r>
      <w:r w:rsidRPr="00DF3D52">
        <w:rPr>
          <w:rFonts w:ascii="Arial" w:hAnsi="Arial" w:cs="Arial"/>
          <w:sz w:val="22"/>
          <w:szCs w:val="22"/>
          <w:u w:val="single"/>
        </w:rPr>
        <w:t>​​</w:t>
      </w:r>
      <w:proofErr w:type="spellStart"/>
      <w:r w:rsidRPr="00DF3D52">
        <w:rPr>
          <w:rFonts w:ascii="Aptos" w:hAnsi="Aptos"/>
          <w:sz w:val="22"/>
          <w:szCs w:val="22"/>
          <w:u w:val="single"/>
        </w:rPr>
        <w:t>ortium</w:t>
      </w:r>
      <w:proofErr w:type="spellEnd"/>
      <w:r w:rsidRPr="00DF3D52">
        <w:rPr>
          <w:rFonts w:ascii="Aptos" w:hAnsi="Aptos"/>
          <w:sz w:val="22"/>
          <w:szCs w:val="22"/>
          <w:u w:val="single"/>
        </w:rPr>
        <w:t xml:space="preserve"> on </w:t>
      </w:r>
      <w:r w:rsidRPr="00DF3D52">
        <w:rPr>
          <w:rFonts w:ascii="Arial" w:hAnsi="Arial" w:cs="Arial"/>
          <w:sz w:val="22"/>
          <w:szCs w:val="22"/>
          <w:u w:val="single"/>
        </w:rPr>
        <w:t>​</w:t>
      </w:r>
      <w:r w:rsidRPr="00DF3D52">
        <w:rPr>
          <w:rFonts w:ascii="Aptos" w:hAnsi="Aptos"/>
          <w:sz w:val="22"/>
          <w:szCs w:val="22"/>
          <w:u w:val="single"/>
        </w:rPr>
        <w:t>Coordinated Community Supports funding</w:t>
      </w:r>
      <w:r w:rsidRPr="00DF3D52">
        <w:rPr>
          <w:rFonts w:ascii="Aptos" w:hAnsi="Aptos"/>
          <w:sz w:val="22"/>
          <w:szCs w:val="22"/>
        </w:rPr>
        <w:t xml:space="preserve"> – Consortium funding ($100 million statewide) provides wrap-around mental health and substance use disorder services to students and their families in pre-K and K-12 settings both in-school and after-school. The Howard County Local Children’s Board serves as the local funding hub for these services.   </w:t>
      </w:r>
    </w:p>
    <w:p w14:paraId="58A388AA" w14:textId="77777777" w:rsidR="005E1655" w:rsidRPr="00DF3D52" w:rsidRDefault="005E1655" w:rsidP="005E1655">
      <w:pPr>
        <w:rPr>
          <w:rFonts w:ascii="Aptos" w:hAnsi="Aptos"/>
          <w:u w:val="single"/>
        </w:rPr>
      </w:pPr>
    </w:p>
    <w:p w14:paraId="14BEB3F5" w14:textId="77777777" w:rsidR="005E1655" w:rsidRPr="00DF3D52" w:rsidRDefault="005E1655" w:rsidP="005E1655">
      <w:pPr>
        <w:rPr>
          <w:rFonts w:ascii="Aptos" w:hAnsi="Aptos"/>
          <w:b/>
          <w:bCs/>
          <w:color w:val="008000"/>
          <w:sz w:val="24"/>
          <w:szCs w:val="24"/>
        </w:rPr>
      </w:pPr>
      <w:r w:rsidRPr="00DF3D52">
        <w:rPr>
          <w:rFonts w:ascii="Aptos" w:hAnsi="Aptos"/>
          <w:b/>
          <w:bCs/>
          <w:color w:val="008000"/>
          <w:sz w:val="24"/>
          <w:szCs w:val="24"/>
        </w:rPr>
        <w:t>State &amp; County Policy Opportunities:</w:t>
      </w:r>
    </w:p>
    <w:p w14:paraId="730A7B71" w14:textId="77777777" w:rsidR="005E1655" w:rsidRPr="00DF3D52" w:rsidRDefault="005E1655" w:rsidP="00806BB4">
      <w:pPr>
        <w:pStyle w:val="ListParagraph"/>
        <w:numPr>
          <w:ilvl w:val="1"/>
          <w:numId w:val="33"/>
        </w:numPr>
        <w:ind w:left="547"/>
        <w:rPr>
          <w:rFonts w:ascii="Aptos" w:hAnsi="Aptos"/>
          <w:sz w:val="22"/>
          <w:szCs w:val="22"/>
        </w:rPr>
      </w:pPr>
      <w:r w:rsidRPr="00DF3D52">
        <w:rPr>
          <w:rFonts w:ascii="Aptos" w:hAnsi="Aptos"/>
          <w:sz w:val="22"/>
          <w:szCs w:val="22"/>
          <w:u w:val="single"/>
        </w:rPr>
        <w:t>Fund quality mental health services</w:t>
      </w:r>
      <w:r w:rsidRPr="00DF3D52">
        <w:rPr>
          <w:rFonts w:ascii="Aptos" w:hAnsi="Aptos"/>
          <w:sz w:val="22"/>
          <w:szCs w:val="22"/>
        </w:rPr>
        <w:t xml:space="preserve"> – Ensure that treatment gaps in mental health and substance use disorder systems are filled, that navigation services exist to help residents who seek care, that mental health services are available to children in school and community members, that crisis services through 988 and the regional crisis system are available 24/7, and work to destigmatize mental illness so all can get help when symptoms appear.</w:t>
      </w:r>
    </w:p>
    <w:p w14:paraId="742E9C27" w14:textId="77777777" w:rsidR="005E1655" w:rsidRPr="00DF3D52" w:rsidRDefault="005E1655" w:rsidP="00806BB4">
      <w:pPr>
        <w:pStyle w:val="ListParagraph"/>
        <w:numPr>
          <w:ilvl w:val="1"/>
          <w:numId w:val="33"/>
        </w:numPr>
        <w:ind w:left="547"/>
        <w:rPr>
          <w:rFonts w:ascii="Aptos" w:hAnsi="Aptos"/>
        </w:rPr>
      </w:pPr>
      <w:r w:rsidRPr="00DF3D52">
        <w:rPr>
          <w:rFonts w:ascii="Aptos" w:hAnsi="Aptos"/>
          <w:sz w:val="22"/>
          <w:szCs w:val="22"/>
          <w:u w:val="single"/>
        </w:rPr>
        <w:t>Fund maternal and reproductive health services</w:t>
      </w:r>
      <w:r w:rsidRPr="00DF3D52">
        <w:rPr>
          <w:rFonts w:ascii="Aptos" w:hAnsi="Aptos"/>
          <w:sz w:val="22"/>
          <w:szCs w:val="22"/>
        </w:rPr>
        <w:t xml:space="preserve"> – Ensure better access to family planning, prenatal care, perinatal mental health, and abortion care; pass adequate reimbursement rates for doulas and midwives; continue funding the State Healthy Babies Equity Act and the County’s maternity partnership, explore development of a midwifery school and a County stand-alone birthing center.</w:t>
      </w:r>
    </w:p>
    <w:p w14:paraId="3B2978FB" w14:textId="77777777" w:rsidR="005E1655" w:rsidRPr="00DF3D52" w:rsidRDefault="005E1655" w:rsidP="005E1655">
      <w:pPr>
        <w:pStyle w:val="ListParagraph"/>
        <w:ind w:left="547"/>
        <w:rPr>
          <w:rFonts w:ascii="Aptos" w:hAnsi="Aptos"/>
        </w:rPr>
      </w:pPr>
    </w:p>
    <w:p w14:paraId="411315EB" w14:textId="77777777" w:rsidR="005E1655" w:rsidRPr="00DF3D52" w:rsidRDefault="005E1655" w:rsidP="005E1655">
      <w:pPr>
        <w:rPr>
          <w:rFonts w:ascii="Aptos" w:hAnsi="Aptos"/>
          <w:b/>
          <w:bCs/>
          <w:color w:val="008000"/>
          <w:sz w:val="24"/>
          <w:szCs w:val="24"/>
        </w:rPr>
      </w:pPr>
      <w:r w:rsidRPr="00DF3D52">
        <w:rPr>
          <w:rFonts w:ascii="Aptos" w:hAnsi="Aptos"/>
          <w:b/>
          <w:bCs/>
          <w:color w:val="008000"/>
          <w:sz w:val="24"/>
          <w:szCs w:val="24"/>
        </w:rPr>
        <w:t>Board of Education Policy Opportunities:</w:t>
      </w:r>
    </w:p>
    <w:p w14:paraId="143C9EF5" w14:textId="77777777" w:rsidR="005E1655" w:rsidRPr="00DF3D52" w:rsidRDefault="005E1655" w:rsidP="00806BB4">
      <w:pPr>
        <w:pStyle w:val="ListParagraph"/>
        <w:numPr>
          <w:ilvl w:val="1"/>
          <w:numId w:val="34"/>
        </w:numPr>
        <w:ind w:left="547"/>
        <w:rPr>
          <w:rFonts w:ascii="Aptos" w:hAnsi="Aptos"/>
          <w:sz w:val="22"/>
          <w:szCs w:val="22"/>
        </w:rPr>
      </w:pPr>
      <w:r w:rsidRPr="00DF3D52">
        <w:rPr>
          <w:rFonts w:ascii="Aptos" w:hAnsi="Aptos"/>
          <w:sz w:val="22"/>
          <w:szCs w:val="22"/>
          <w:u w:val="single"/>
        </w:rPr>
        <w:t>Continue to fund and enhance the HCPSS School Based Mental Health Program</w:t>
      </w:r>
      <w:r w:rsidRPr="00DF3D52">
        <w:rPr>
          <w:rFonts w:ascii="Aptos" w:hAnsi="Aptos"/>
          <w:sz w:val="22"/>
          <w:szCs w:val="22"/>
        </w:rPr>
        <w:t xml:space="preserve"> – students in all schools can access 1:1 counseling and other mental health supports during the school day in Howard County schools. Care is provided by licensed school social workers and/or community providers during the school day eliminating access barriers for students and their parents. HCPSS school social workers are vital to </w:t>
      </w:r>
      <w:proofErr w:type="gramStart"/>
      <w:r w:rsidRPr="00DF3D52">
        <w:rPr>
          <w:rFonts w:ascii="Aptos" w:hAnsi="Aptos"/>
          <w:sz w:val="22"/>
          <w:szCs w:val="22"/>
        </w:rPr>
        <w:t>delivering</w:t>
      </w:r>
      <w:proofErr w:type="gramEnd"/>
      <w:r w:rsidRPr="00DF3D52">
        <w:rPr>
          <w:rFonts w:ascii="Aptos" w:hAnsi="Aptos"/>
          <w:sz w:val="22"/>
          <w:szCs w:val="22"/>
        </w:rPr>
        <w:t xml:space="preserve"> this model of care that improves student test scores and grades as well as student resiliency at home.  </w:t>
      </w:r>
    </w:p>
    <w:p w14:paraId="74AAD486" w14:textId="77777777" w:rsidR="005E1655" w:rsidRPr="00DF3D52" w:rsidRDefault="005E1655" w:rsidP="00806BB4">
      <w:pPr>
        <w:pStyle w:val="ListParagraph"/>
        <w:numPr>
          <w:ilvl w:val="1"/>
          <w:numId w:val="34"/>
        </w:numPr>
        <w:ind w:left="547"/>
        <w:rPr>
          <w:rFonts w:ascii="Aptos" w:hAnsi="Aptos"/>
          <w:sz w:val="22"/>
          <w:szCs w:val="22"/>
        </w:rPr>
      </w:pPr>
      <w:r w:rsidRPr="00DF3D52">
        <w:rPr>
          <w:rFonts w:ascii="Aptos" w:hAnsi="Aptos"/>
          <w:sz w:val="22"/>
          <w:szCs w:val="22"/>
          <w:u w:val="single"/>
        </w:rPr>
        <w:t>Improve HCPSS data sharing</w:t>
      </w:r>
      <w:r w:rsidRPr="00DF3D52">
        <w:rPr>
          <w:rFonts w:ascii="Aptos" w:hAnsi="Aptos"/>
          <w:sz w:val="22"/>
          <w:szCs w:val="22"/>
        </w:rPr>
        <w:t xml:space="preserve"> – More comprehensive data sharing between HCPSS and the health department will lead to better service delivery and coordination of services for families (e.g., for students/families who need insurance, mental health services, housing assistance, food assistance, etc.).</w:t>
      </w:r>
    </w:p>
    <w:p w14:paraId="58A8095F" w14:textId="77777777" w:rsidR="005E1655" w:rsidRPr="00DF3D52" w:rsidRDefault="005E1655" w:rsidP="005E1655">
      <w:pPr>
        <w:rPr>
          <w:rFonts w:ascii="Aptos" w:hAnsi="Aptos"/>
        </w:rPr>
      </w:pPr>
    </w:p>
    <w:p w14:paraId="417C628B" w14:textId="77777777" w:rsidR="005E1655" w:rsidRPr="00DF3D52" w:rsidRDefault="005E1655" w:rsidP="005E1655">
      <w:pPr>
        <w:rPr>
          <w:rFonts w:ascii="Aptos" w:hAnsi="Aptos"/>
          <w:b/>
          <w:bCs/>
          <w:color w:val="008000"/>
          <w:sz w:val="24"/>
          <w:szCs w:val="24"/>
        </w:rPr>
      </w:pPr>
      <w:r w:rsidRPr="00DF3D52">
        <w:rPr>
          <w:rFonts w:ascii="Aptos" w:hAnsi="Aptos"/>
          <w:b/>
          <w:bCs/>
          <w:color w:val="008000"/>
          <w:sz w:val="24"/>
          <w:szCs w:val="24"/>
        </w:rPr>
        <w:t>All Office Opportunities:</w:t>
      </w:r>
    </w:p>
    <w:p w14:paraId="203779E1" w14:textId="5BFE6235" w:rsidR="00294EFA" w:rsidRPr="00DF3D52" w:rsidRDefault="005E1655" w:rsidP="00806BB4">
      <w:pPr>
        <w:pStyle w:val="ListParagraph"/>
        <w:numPr>
          <w:ilvl w:val="1"/>
          <w:numId w:val="34"/>
        </w:numPr>
        <w:ind w:left="547"/>
        <w:rPr>
          <w:rFonts w:ascii="Aptos" w:hAnsi="Aptos"/>
          <w:b/>
          <w:bCs/>
          <w:color w:val="0F4761"/>
        </w:rPr>
      </w:pPr>
      <w:r w:rsidRPr="00DF3D52">
        <w:rPr>
          <w:rFonts w:ascii="Aptos" w:hAnsi="Aptos"/>
          <w:sz w:val="22"/>
          <w:szCs w:val="22"/>
          <w:u w:val="single"/>
        </w:rPr>
        <w:t>Equitably improve the social determinants of health.</w:t>
      </w:r>
      <w:r w:rsidRPr="00DF3D52">
        <w:rPr>
          <w:rFonts w:ascii="Aptos" w:hAnsi="Aptos"/>
          <w:sz w:val="22"/>
          <w:szCs w:val="22"/>
        </w:rPr>
        <w:t xml:space="preserve"> Our health status is directly affected by our family’s economic stability, safety, and access to quality health care, childcare, housing and food among others. Healthier people are typically more productive, more economically secure, and more resilient. </w:t>
      </w:r>
      <w:r w:rsidR="006D2BC8" w:rsidRPr="00DF3D52">
        <w:rPr>
          <w:rFonts w:ascii="Aptos" w:hAnsi="Aptos"/>
        </w:rPr>
        <w:t xml:space="preserve"> </w:t>
      </w:r>
    </w:p>
    <w:p w14:paraId="6F6A6117" w14:textId="03250809" w:rsidR="003B74AE" w:rsidRPr="00DF3D52" w:rsidRDefault="007E0FF3" w:rsidP="004D2B60">
      <w:pPr>
        <w:pBdr>
          <w:bottom w:val="single" w:sz="4" w:space="1" w:color="auto"/>
        </w:pBdr>
        <w:jc w:val="center"/>
        <w:rPr>
          <w:rFonts w:ascii="Aptos" w:hAnsi="Aptos"/>
          <w:b/>
          <w:bCs/>
          <w:color w:val="008000"/>
          <w:sz w:val="32"/>
          <w:szCs w:val="32"/>
        </w:rPr>
      </w:pPr>
      <w:r w:rsidRPr="00DF3D52">
        <w:rPr>
          <w:rFonts w:ascii="Aptos" w:hAnsi="Aptos"/>
          <w:b/>
          <w:bCs/>
          <w:color w:val="008000"/>
          <w:sz w:val="32"/>
          <w:szCs w:val="32"/>
        </w:rPr>
        <w:lastRenderedPageBreak/>
        <w:t>Early Childhood Education</w:t>
      </w:r>
    </w:p>
    <w:p w14:paraId="2533205D" w14:textId="77777777" w:rsidR="001472D8" w:rsidRPr="00DF3D52" w:rsidRDefault="001472D8">
      <w:pPr>
        <w:rPr>
          <w:rFonts w:ascii="Aptos" w:hAnsi="Aptos"/>
          <w:color w:val="0F4761"/>
        </w:rPr>
      </w:pPr>
    </w:p>
    <w:p w14:paraId="1D229490" w14:textId="77777777" w:rsidR="00FC6B3D" w:rsidRPr="00DF3D52" w:rsidRDefault="00FC6B3D" w:rsidP="00FC6B3D">
      <w:pPr>
        <w:spacing w:line="240" w:lineRule="auto"/>
        <w:rPr>
          <w:rFonts w:ascii="Aptos" w:eastAsiaTheme="minorEastAsia" w:hAnsi="Aptos" w:cstheme="minorBidi"/>
          <w:sz w:val="24"/>
          <w:szCs w:val="24"/>
          <w:lang w:val="en-US"/>
        </w:rPr>
      </w:pPr>
      <w:r w:rsidRPr="00DF3D52">
        <w:rPr>
          <w:rFonts w:ascii="Aptos" w:eastAsiaTheme="minorEastAsia" w:hAnsi="Aptos" w:cstheme="minorBidi"/>
          <w:b/>
          <w:bCs/>
          <w:color w:val="008000"/>
          <w:sz w:val="24"/>
          <w:szCs w:val="24"/>
          <w:lang w:val="en-US"/>
        </w:rPr>
        <w:t>Policy Goal:</w:t>
      </w:r>
      <w:r w:rsidRPr="00DF3D52">
        <w:rPr>
          <w:rFonts w:ascii="Aptos" w:eastAsiaTheme="minorEastAsia" w:hAnsi="Aptos" w:cstheme="minorBidi"/>
          <w:sz w:val="24"/>
          <w:szCs w:val="24"/>
          <w:lang w:val="en-US"/>
        </w:rPr>
        <w:t xml:space="preserve"> </w:t>
      </w:r>
      <w:r w:rsidRPr="00DF3D52">
        <w:rPr>
          <w:rFonts w:ascii="Aptos" w:eastAsiaTheme="minorEastAsia" w:hAnsi="Aptos" w:cstheme="minorBidi"/>
          <w:sz w:val="24"/>
          <w:szCs w:val="24"/>
          <w:u w:val="single"/>
          <w:lang w:val="en-US"/>
        </w:rPr>
        <w:t>Ensure access to affordable, safe, and reliable childcare.</w:t>
      </w:r>
    </w:p>
    <w:p w14:paraId="52AA1408" w14:textId="79FD7C15" w:rsidR="00FC6B3D" w:rsidRPr="00DF3D52" w:rsidRDefault="004D678F" w:rsidP="004D678F">
      <w:pPr>
        <w:spacing w:line="240" w:lineRule="auto"/>
        <w:ind w:left="360"/>
        <w:rPr>
          <w:rFonts w:ascii="Aptos" w:eastAsiaTheme="minorEastAsia" w:hAnsi="Aptos" w:cstheme="minorBidi"/>
          <w:i/>
          <w:iCs/>
          <w:lang w:val="en-US"/>
        </w:rPr>
      </w:pPr>
      <w:r w:rsidRPr="00DF3D52">
        <w:rPr>
          <w:rFonts w:ascii="Aptos" w:eastAsiaTheme="minorEastAsia" w:hAnsi="Aptos" w:cstheme="minorBidi"/>
          <w:i/>
          <w:iCs/>
          <w:lang w:val="en-US"/>
        </w:rPr>
        <w:t>In Howard County, the cost of childcare often rivals — and sometimes exceeds — housing expenses. For many families, childcare consumes 20% or more of their household budget, creating a financial strain that limits opportunity.</w:t>
      </w:r>
      <w:r w:rsidR="0067339B" w:rsidRPr="00DF3D52">
        <w:rPr>
          <w:rFonts w:ascii="Aptos" w:eastAsiaTheme="minorEastAsia" w:hAnsi="Aptos" w:cstheme="minorBidi"/>
          <w:i/>
          <w:iCs/>
          <w:lang w:val="en-US"/>
        </w:rPr>
        <w:t xml:space="preserve"> </w:t>
      </w:r>
      <w:r w:rsidR="00FC6B3D" w:rsidRPr="00DF3D52">
        <w:rPr>
          <w:rFonts w:ascii="Aptos" w:hAnsi="Aptos"/>
          <w:i/>
          <w:iCs/>
          <w:lang w:val="en-US"/>
        </w:rPr>
        <w:t>Affordable childcare is essential for family well-being, enabling parents to remain employed, pursue career advancement, and achieve long-term economic stability.</w:t>
      </w:r>
    </w:p>
    <w:p w14:paraId="7128113A" w14:textId="77777777" w:rsidR="00C24A90" w:rsidRPr="00DF3D52" w:rsidRDefault="00C24A90" w:rsidP="005D1CD4">
      <w:pPr>
        <w:ind w:left="360"/>
        <w:rPr>
          <w:rFonts w:ascii="Aptos" w:eastAsiaTheme="minorEastAsia" w:hAnsi="Aptos" w:cstheme="minorBidi"/>
          <w:i/>
          <w:iCs/>
          <w:lang w:val="en-US"/>
        </w:rPr>
      </w:pPr>
    </w:p>
    <w:p w14:paraId="71EFA760" w14:textId="79CDC1BC" w:rsidR="007E0FF3" w:rsidRPr="00DF3D52" w:rsidRDefault="007E0FF3" w:rsidP="007E0FF3">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Background</w:t>
      </w:r>
    </w:p>
    <w:p w14:paraId="11F4F402" w14:textId="41BF70A2" w:rsidR="007E0FF3" w:rsidRPr="00DF3D52" w:rsidRDefault="00A570AA" w:rsidP="00806BB4">
      <w:pPr>
        <w:pStyle w:val="ListParagraph"/>
        <w:numPr>
          <w:ilvl w:val="0"/>
          <w:numId w:val="27"/>
        </w:numPr>
        <w:rPr>
          <w:rFonts w:ascii="Aptos" w:hAnsi="Aptos"/>
          <w:sz w:val="22"/>
          <w:szCs w:val="22"/>
        </w:rPr>
      </w:pPr>
      <w:r w:rsidRPr="00DF3D52">
        <w:rPr>
          <w:rFonts w:ascii="Aptos" w:hAnsi="Aptos"/>
          <w:sz w:val="22"/>
          <w:szCs w:val="22"/>
        </w:rPr>
        <w:t>T</w:t>
      </w:r>
      <w:r w:rsidR="007E0FF3" w:rsidRPr="00DF3D52">
        <w:rPr>
          <w:rFonts w:ascii="Aptos" w:hAnsi="Aptos"/>
          <w:sz w:val="22"/>
          <w:szCs w:val="22"/>
        </w:rPr>
        <w:t>he Community Action Council of Howard County’s (CAC) 2023 Community Needs Assessment</w:t>
      </w:r>
      <w:r w:rsidRPr="00DF3D52">
        <w:rPr>
          <w:rFonts w:ascii="Aptos" w:hAnsi="Aptos"/>
          <w:sz w:val="22"/>
          <w:szCs w:val="22"/>
        </w:rPr>
        <w:t>,</w:t>
      </w:r>
      <w:r w:rsidR="007E0FF3" w:rsidRPr="00DF3D52">
        <w:rPr>
          <w:rFonts w:ascii="Aptos" w:hAnsi="Aptos"/>
          <w:b/>
          <w:bCs/>
          <w:sz w:val="22"/>
          <w:szCs w:val="22"/>
        </w:rPr>
        <w:t xml:space="preserve"> </w:t>
      </w:r>
      <w:r w:rsidR="007E0FF3" w:rsidRPr="00DF3D52">
        <w:rPr>
          <w:rFonts w:ascii="Aptos" w:hAnsi="Aptos"/>
          <w:sz w:val="22"/>
          <w:szCs w:val="22"/>
        </w:rPr>
        <w:t>which surveyed more than 300 parents and caregivers enrolled in CAC’s Early Childhood Education Program and clients at CAC’s Howard County Food Bank</w:t>
      </w:r>
      <w:r w:rsidRPr="00DF3D52">
        <w:rPr>
          <w:rFonts w:ascii="Aptos" w:hAnsi="Aptos"/>
          <w:sz w:val="22"/>
          <w:szCs w:val="22"/>
        </w:rPr>
        <w:t>, found that</w:t>
      </w:r>
      <w:r w:rsidR="007E0FF3" w:rsidRPr="00DF3D52">
        <w:rPr>
          <w:rFonts w:ascii="Aptos" w:hAnsi="Aptos"/>
          <w:sz w:val="22"/>
          <w:szCs w:val="22"/>
        </w:rPr>
        <w:t>:</w:t>
      </w:r>
    </w:p>
    <w:p w14:paraId="7D41AAF1" w14:textId="1A28A0AD" w:rsidR="007E0FF3" w:rsidRPr="00DF3D52" w:rsidRDefault="007E0FF3" w:rsidP="00806BB4">
      <w:pPr>
        <w:pStyle w:val="ListParagraph"/>
        <w:numPr>
          <w:ilvl w:val="0"/>
          <w:numId w:val="29"/>
        </w:numPr>
        <w:rPr>
          <w:rFonts w:ascii="Aptos" w:hAnsi="Aptos"/>
          <w:sz w:val="22"/>
          <w:szCs w:val="22"/>
        </w:rPr>
      </w:pPr>
      <w:r w:rsidRPr="00DF3D52">
        <w:rPr>
          <w:rFonts w:ascii="Aptos" w:hAnsi="Aptos"/>
          <w:sz w:val="22"/>
          <w:szCs w:val="22"/>
        </w:rPr>
        <w:t>Access to affordable high quality early childhood education, birth to 5 years old</w:t>
      </w:r>
      <w:r w:rsidR="00ED75DB" w:rsidRPr="00DF3D52">
        <w:rPr>
          <w:rFonts w:ascii="Aptos" w:hAnsi="Aptos"/>
          <w:sz w:val="22"/>
          <w:szCs w:val="22"/>
        </w:rPr>
        <w:t>,</w:t>
      </w:r>
      <w:r w:rsidRPr="00DF3D52">
        <w:rPr>
          <w:rFonts w:ascii="Aptos" w:hAnsi="Aptos"/>
          <w:sz w:val="22"/>
          <w:szCs w:val="22"/>
        </w:rPr>
        <w:t xml:space="preserve"> is a must to contribute to family asset building, financial management, and wage growth was identified as a top priority for the Howard County Community.</w:t>
      </w:r>
    </w:p>
    <w:p w14:paraId="5B47E4EC" w14:textId="77777777" w:rsidR="007E0FF3" w:rsidRPr="00DF3D52" w:rsidRDefault="007E0FF3" w:rsidP="00806BB4">
      <w:pPr>
        <w:pStyle w:val="ListParagraph"/>
        <w:numPr>
          <w:ilvl w:val="0"/>
          <w:numId w:val="29"/>
        </w:numPr>
        <w:rPr>
          <w:rFonts w:ascii="Aptos" w:hAnsi="Aptos"/>
          <w:sz w:val="22"/>
          <w:szCs w:val="22"/>
        </w:rPr>
      </w:pPr>
      <w:r w:rsidRPr="00DF3D52">
        <w:rPr>
          <w:rFonts w:ascii="Aptos" w:hAnsi="Aptos"/>
          <w:sz w:val="22"/>
          <w:szCs w:val="22"/>
        </w:rPr>
        <w:t>Nearly 25% of client respondents identified the need for access to Before and After Care programming for school aged children</w:t>
      </w:r>
    </w:p>
    <w:p w14:paraId="702617DC" w14:textId="77777777" w:rsidR="007E0FF3" w:rsidRPr="00DF3D52" w:rsidRDefault="007E0FF3" w:rsidP="00806BB4">
      <w:pPr>
        <w:pStyle w:val="ListParagraph"/>
        <w:numPr>
          <w:ilvl w:val="0"/>
          <w:numId w:val="28"/>
        </w:numPr>
        <w:ind w:left="720"/>
        <w:rPr>
          <w:rFonts w:ascii="Aptos" w:hAnsi="Aptos"/>
          <w:sz w:val="22"/>
          <w:szCs w:val="22"/>
        </w:rPr>
      </w:pPr>
      <w:r w:rsidRPr="00DF3D52">
        <w:rPr>
          <w:rFonts w:ascii="Aptos" w:hAnsi="Aptos"/>
          <w:sz w:val="22"/>
          <w:szCs w:val="22"/>
        </w:rPr>
        <w:t>In addition to client surveys, a meta-analysis of available data sources was conducted and access to affordable, safe childcare was identified as a top priority when addressing the causes and conditions of poverty in Howard County.</w:t>
      </w:r>
    </w:p>
    <w:p w14:paraId="006E42DE" w14:textId="45A4C112" w:rsidR="007E0FF3" w:rsidRPr="00DF3D52" w:rsidRDefault="007E0FF3" w:rsidP="00806BB4">
      <w:pPr>
        <w:pStyle w:val="Heading2"/>
        <w:numPr>
          <w:ilvl w:val="0"/>
          <w:numId w:val="28"/>
        </w:numPr>
        <w:spacing w:before="0" w:after="0" w:line="240" w:lineRule="auto"/>
        <w:ind w:left="720"/>
        <w:rPr>
          <w:rFonts w:ascii="Aptos" w:hAnsi="Aptos"/>
          <w:sz w:val="22"/>
          <w:szCs w:val="22"/>
        </w:rPr>
      </w:pPr>
      <w:r w:rsidRPr="00DF3D52">
        <w:rPr>
          <w:rFonts w:ascii="Aptos" w:hAnsi="Aptos"/>
          <w:sz w:val="22"/>
          <w:szCs w:val="22"/>
        </w:rPr>
        <w:t xml:space="preserve">Who </w:t>
      </w:r>
      <w:r w:rsidR="008B76D6" w:rsidRPr="00DF3D52">
        <w:rPr>
          <w:rFonts w:ascii="Aptos" w:hAnsi="Aptos"/>
          <w:sz w:val="22"/>
          <w:szCs w:val="22"/>
        </w:rPr>
        <w:t>i</w:t>
      </w:r>
      <w:r w:rsidRPr="00DF3D52">
        <w:rPr>
          <w:rFonts w:ascii="Aptos" w:hAnsi="Aptos"/>
          <w:sz w:val="22"/>
          <w:szCs w:val="22"/>
        </w:rPr>
        <w:t xml:space="preserve">s </w:t>
      </w:r>
      <w:r w:rsidR="00F20D68" w:rsidRPr="00DF3D52">
        <w:rPr>
          <w:rFonts w:ascii="Aptos" w:hAnsi="Aptos"/>
          <w:sz w:val="22"/>
          <w:szCs w:val="22"/>
        </w:rPr>
        <w:t>m</w:t>
      </w:r>
      <w:r w:rsidRPr="00DF3D52">
        <w:rPr>
          <w:rFonts w:ascii="Aptos" w:hAnsi="Aptos"/>
          <w:sz w:val="22"/>
          <w:szCs w:val="22"/>
        </w:rPr>
        <w:t xml:space="preserve">ost </w:t>
      </w:r>
      <w:r w:rsidR="00F20D68" w:rsidRPr="00DF3D52">
        <w:rPr>
          <w:rFonts w:ascii="Aptos" w:hAnsi="Aptos"/>
          <w:sz w:val="22"/>
          <w:szCs w:val="22"/>
        </w:rPr>
        <w:t>a</w:t>
      </w:r>
      <w:r w:rsidRPr="00DF3D52">
        <w:rPr>
          <w:rFonts w:ascii="Aptos" w:hAnsi="Aptos"/>
          <w:sz w:val="22"/>
          <w:szCs w:val="22"/>
        </w:rPr>
        <w:t>ffected</w:t>
      </w:r>
    </w:p>
    <w:p w14:paraId="21080083" w14:textId="77777777" w:rsidR="007E0FF3" w:rsidRPr="00DF3D52" w:rsidRDefault="007E0FF3" w:rsidP="00806BB4">
      <w:pPr>
        <w:pStyle w:val="ListParagraph"/>
        <w:numPr>
          <w:ilvl w:val="0"/>
          <w:numId w:val="30"/>
        </w:numPr>
        <w:rPr>
          <w:rFonts w:ascii="Aptos" w:hAnsi="Aptos"/>
          <w:sz w:val="22"/>
          <w:szCs w:val="22"/>
        </w:rPr>
      </w:pPr>
      <w:r w:rsidRPr="00DF3D52">
        <w:rPr>
          <w:rFonts w:ascii="Aptos" w:hAnsi="Aptos"/>
          <w:sz w:val="22"/>
          <w:szCs w:val="22"/>
        </w:rPr>
        <w:t>Low-income and middle-income households</w:t>
      </w:r>
    </w:p>
    <w:p w14:paraId="4B086E78" w14:textId="77777777" w:rsidR="007E0FF3" w:rsidRPr="00DF3D52" w:rsidRDefault="007E0FF3" w:rsidP="00806BB4">
      <w:pPr>
        <w:pStyle w:val="ListParagraph"/>
        <w:numPr>
          <w:ilvl w:val="0"/>
          <w:numId w:val="30"/>
        </w:numPr>
        <w:rPr>
          <w:rFonts w:ascii="Aptos" w:hAnsi="Aptos"/>
          <w:sz w:val="22"/>
          <w:szCs w:val="22"/>
        </w:rPr>
      </w:pPr>
      <w:r w:rsidRPr="00DF3D52">
        <w:rPr>
          <w:rFonts w:ascii="Aptos" w:hAnsi="Aptos"/>
          <w:sz w:val="22"/>
          <w:szCs w:val="22"/>
        </w:rPr>
        <w:t>Multi-generational households</w:t>
      </w:r>
    </w:p>
    <w:p w14:paraId="1D82BE83" w14:textId="77777777" w:rsidR="007E0FF3" w:rsidRPr="00DF3D52" w:rsidRDefault="007E0FF3" w:rsidP="00806BB4">
      <w:pPr>
        <w:pStyle w:val="ListParagraph"/>
        <w:numPr>
          <w:ilvl w:val="0"/>
          <w:numId w:val="30"/>
        </w:numPr>
        <w:rPr>
          <w:rFonts w:ascii="Aptos" w:hAnsi="Aptos"/>
          <w:sz w:val="22"/>
          <w:szCs w:val="22"/>
        </w:rPr>
      </w:pPr>
      <w:r w:rsidRPr="00DF3D52">
        <w:rPr>
          <w:rFonts w:ascii="Aptos" w:hAnsi="Aptos"/>
          <w:sz w:val="22"/>
          <w:szCs w:val="22"/>
        </w:rPr>
        <w:t>Single-parent families</w:t>
      </w:r>
    </w:p>
    <w:p w14:paraId="3BD35958" w14:textId="77777777" w:rsidR="007E0FF3" w:rsidRPr="00DF3D52" w:rsidRDefault="007E0FF3" w:rsidP="00806BB4">
      <w:pPr>
        <w:pStyle w:val="ListParagraph"/>
        <w:numPr>
          <w:ilvl w:val="0"/>
          <w:numId w:val="30"/>
        </w:numPr>
        <w:rPr>
          <w:rFonts w:ascii="Aptos" w:hAnsi="Aptos"/>
          <w:sz w:val="22"/>
          <w:szCs w:val="22"/>
        </w:rPr>
      </w:pPr>
      <w:r w:rsidRPr="00DF3D52">
        <w:rPr>
          <w:rFonts w:ascii="Aptos" w:hAnsi="Aptos"/>
          <w:sz w:val="22"/>
          <w:szCs w:val="22"/>
        </w:rPr>
        <w:t>Families of children with exceptionalities</w:t>
      </w:r>
    </w:p>
    <w:p w14:paraId="36174FD3" w14:textId="77777777" w:rsidR="007E0FF3" w:rsidRPr="00DF3D52" w:rsidRDefault="007E0FF3" w:rsidP="00806BB4">
      <w:pPr>
        <w:pStyle w:val="ListParagraph"/>
        <w:numPr>
          <w:ilvl w:val="0"/>
          <w:numId w:val="30"/>
        </w:numPr>
        <w:rPr>
          <w:rFonts w:ascii="Aptos" w:hAnsi="Aptos"/>
          <w:sz w:val="22"/>
          <w:szCs w:val="22"/>
        </w:rPr>
      </w:pPr>
      <w:r w:rsidRPr="00DF3D52">
        <w:rPr>
          <w:rFonts w:ascii="Aptos" w:hAnsi="Aptos"/>
          <w:sz w:val="22"/>
          <w:szCs w:val="22"/>
        </w:rPr>
        <w:t>Immigrant families</w:t>
      </w:r>
    </w:p>
    <w:p w14:paraId="3AAA8DB3" w14:textId="77777777" w:rsidR="005A1D63" w:rsidRPr="00DF3D52" w:rsidRDefault="005A1D63" w:rsidP="007E0FF3">
      <w:pPr>
        <w:pStyle w:val="Heading2"/>
        <w:spacing w:before="0" w:after="0" w:line="240" w:lineRule="auto"/>
        <w:rPr>
          <w:rFonts w:ascii="Aptos" w:hAnsi="Aptos"/>
          <w:sz w:val="22"/>
          <w:szCs w:val="22"/>
        </w:rPr>
      </w:pPr>
    </w:p>
    <w:p w14:paraId="375E16BD" w14:textId="7CED678D" w:rsidR="007E0FF3" w:rsidRPr="00DF3D52" w:rsidRDefault="007E0FF3" w:rsidP="007E0FF3">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Key Challenges</w:t>
      </w:r>
    </w:p>
    <w:p w14:paraId="0E76BF0D" w14:textId="77777777" w:rsidR="00541757" w:rsidRDefault="00541757" w:rsidP="00806BB4">
      <w:pPr>
        <w:pStyle w:val="ListParagraph"/>
        <w:numPr>
          <w:ilvl w:val="0"/>
          <w:numId w:val="19"/>
        </w:numPr>
        <w:spacing w:before="120"/>
        <w:rPr>
          <w:rFonts w:ascii="Aptos" w:hAnsi="Aptos"/>
          <w:sz w:val="22"/>
          <w:szCs w:val="22"/>
        </w:rPr>
      </w:pPr>
      <w:r w:rsidRPr="00DF3D52">
        <w:rPr>
          <w:rFonts w:ascii="Aptos" w:hAnsi="Aptos"/>
          <w:b/>
          <w:bCs/>
          <w:sz w:val="22"/>
          <w:szCs w:val="22"/>
        </w:rPr>
        <w:t xml:space="preserve">High Cost of Care: </w:t>
      </w:r>
      <w:r w:rsidRPr="00DF3D52">
        <w:rPr>
          <w:rFonts w:ascii="Aptos" w:hAnsi="Aptos"/>
          <w:sz w:val="22"/>
          <w:szCs w:val="22"/>
        </w:rPr>
        <w:t>The average cost of childcare in Howard County is $417.73/</w:t>
      </w:r>
      <w:proofErr w:type="spellStart"/>
      <w:r w:rsidRPr="00DF3D52">
        <w:rPr>
          <w:rFonts w:ascii="Aptos" w:hAnsi="Aptos"/>
          <w:sz w:val="22"/>
          <w:szCs w:val="22"/>
        </w:rPr>
        <w:t>wk</w:t>
      </w:r>
      <w:proofErr w:type="spellEnd"/>
      <w:r w:rsidRPr="00DF3D52">
        <w:rPr>
          <w:rFonts w:ascii="Aptos" w:hAnsi="Aptos"/>
          <w:sz w:val="22"/>
          <w:szCs w:val="22"/>
        </w:rPr>
        <w:t xml:space="preserve"> or $21,721.96/yr for infants 0-23 and $302.50 or $15,730 for preschool aged children. As essential costs of living continue to increase, families also needing childcare to maintain employment face additional strains on their budgets. As provider costs increase, those costs are passed to clients through tuition rates.</w:t>
      </w:r>
    </w:p>
    <w:p w14:paraId="7DA041EF" w14:textId="77777777" w:rsidR="00DF3D52" w:rsidRPr="00DF3D52" w:rsidRDefault="00DF3D52" w:rsidP="00DF3D52">
      <w:pPr>
        <w:pStyle w:val="ListParagraph"/>
        <w:spacing w:before="120"/>
        <w:rPr>
          <w:rFonts w:ascii="Aptos" w:hAnsi="Aptos"/>
          <w:sz w:val="22"/>
          <w:szCs w:val="22"/>
        </w:rPr>
      </w:pPr>
    </w:p>
    <w:p w14:paraId="7C8BFEDB" w14:textId="77777777" w:rsidR="00541757" w:rsidRPr="00DF3D52" w:rsidRDefault="00541757" w:rsidP="00806BB4">
      <w:pPr>
        <w:pStyle w:val="ListParagraph"/>
        <w:numPr>
          <w:ilvl w:val="0"/>
          <w:numId w:val="19"/>
        </w:numPr>
        <w:spacing w:before="240"/>
        <w:rPr>
          <w:rFonts w:ascii="Aptos" w:hAnsi="Aptos"/>
          <w:sz w:val="22"/>
          <w:szCs w:val="22"/>
        </w:rPr>
      </w:pPr>
      <w:r w:rsidRPr="00DF3D52">
        <w:rPr>
          <w:rFonts w:ascii="Aptos" w:hAnsi="Aptos"/>
          <w:b/>
          <w:bCs/>
          <w:sz w:val="22"/>
          <w:szCs w:val="22"/>
        </w:rPr>
        <w:t>Stagnant Funding:</w:t>
      </w:r>
      <w:r w:rsidRPr="00DF3D52">
        <w:rPr>
          <w:rFonts w:ascii="Aptos" w:hAnsi="Aptos"/>
          <w:sz w:val="22"/>
          <w:szCs w:val="22"/>
        </w:rPr>
        <w:t xml:space="preserve"> Federal Head Start funding has been flat for the past 2 years, while programs compete for highly qualified staff. Blueprint PreK funding has risen on a set path, but challenges with Mixed Delivery implementation with a target balance of 50% Public Schools and 50% Private Providers impact funding access. Additionally, the Maryland Child Care Scholarship Program has been frozen for new enrollments since May 1, 2025. Access to the scholarship for qualified families is limited, with eligible families on the waitlist for 9+ months. </w:t>
      </w:r>
    </w:p>
    <w:p w14:paraId="2B582E93" w14:textId="77777777" w:rsidR="00DF3D52" w:rsidRPr="00DF3D52" w:rsidRDefault="00DF3D52" w:rsidP="00DF3D52">
      <w:pPr>
        <w:pStyle w:val="ListParagraph"/>
        <w:rPr>
          <w:rFonts w:ascii="Aptos" w:hAnsi="Aptos"/>
          <w:color w:val="000000" w:themeColor="text1"/>
          <w:sz w:val="22"/>
          <w:szCs w:val="22"/>
        </w:rPr>
      </w:pPr>
    </w:p>
    <w:p w14:paraId="21BD0D0C" w14:textId="080E657D" w:rsidR="00541757" w:rsidRPr="00DF3D52" w:rsidRDefault="00541757" w:rsidP="00806BB4">
      <w:pPr>
        <w:pStyle w:val="ListParagraph"/>
        <w:numPr>
          <w:ilvl w:val="0"/>
          <w:numId w:val="19"/>
        </w:numPr>
        <w:rPr>
          <w:rFonts w:ascii="Aptos" w:hAnsi="Aptos"/>
          <w:color w:val="000000" w:themeColor="text1"/>
          <w:sz w:val="22"/>
          <w:szCs w:val="22"/>
        </w:rPr>
      </w:pPr>
      <w:r w:rsidRPr="00DF3D52">
        <w:rPr>
          <w:rFonts w:ascii="Aptos" w:hAnsi="Aptos"/>
          <w:b/>
          <w:bCs/>
          <w:sz w:val="22"/>
          <w:szCs w:val="22"/>
        </w:rPr>
        <w:t>Staffing:</w:t>
      </w:r>
      <w:r w:rsidRPr="00DF3D52">
        <w:rPr>
          <w:rFonts w:ascii="Aptos" w:hAnsi="Aptos"/>
          <w:sz w:val="22"/>
          <w:szCs w:val="22"/>
        </w:rPr>
        <w:t xml:space="preserve"> Staffing is a challenge across the childcare sector due to low salary levels, with many programs needing additional staff to expand and offer continuity of services for families. Depending on position, education, and experience positions can start in childcare as low as minimum wage. Childcare </w:t>
      </w:r>
      <w:r w:rsidRPr="00DF3D52">
        <w:rPr>
          <w:rFonts w:ascii="Aptos" w:hAnsi="Aptos"/>
          <w:color w:val="000000" w:themeColor="text1"/>
          <w:sz w:val="22"/>
          <w:szCs w:val="22"/>
        </w:rPr>
        <w:t>providers struggle to balance the need to recruit and retain qualified staff necessary to provide quality care against remaining competitive in the costs they charge for their services.</w:t>
      </w:r>
    </w:p>
    <w:p w14:paraId="14D63FAD" w14:textId="77777777" w:rsidR="00DF3D52" w:rsidRDefault="00DF3D52" w:rsidP="00DF3D52">
      <w:pPr>
        <w:pStyle w:val="ListParagraph"/>
        <w:rPr>
          <w:rFonts w:ascii="Aptos" w:hAnsi="Aptos"/>
          <w:b/>
          <w:bCs/>
          <w:sz w:val="22"/>
          <w:szCs w:val="22"/>
        </w:rPr>
      </w:pPr>
    </w:p>
    <w:p w14:paraId="6CAA5801" w14:textId="70FF7FC9" w:rsidR="00541757" w:rsidRPr="00DF3D52" w:rsidRDefault="00541757" w:rsidP="00806BB4">
      <w:pPr>
        <w:pStyle w:val="ListParagraph"/>
        <w:numPr>
          <w:ilvl w:val="0"/>
          <w:numId w:val="19"/>
        </w:numPr>
        <w:rPr>
          <w:rFonts w:ascii="Aptos" w:hAnsi="Aptos"/>
          <w:b/>
          <w:bCs/>
          <w:sz w:val="22"/>
          <w:szCs w:val="22"/>
        </w:rPr>
      </w:pPr>
      <w:r w:rsidRPr="00DF3D52">
        <w:rPr>
          <w:rFonts w:ascii="Aptos" w:hAnsi="Aptos"/>
          <w:b/>
          <w:bCs/>
          <w:sz w:val="22"/>
          <w:szCs w:val="22"/>
        </w:rPr>
        <w:lastRenderedPageBreak/>
        <w:t xml:space="preserve">Data Gaps: </w:t>
      </w:r>
      <w:r w:rsidRPr="00DF3D52">
        <w:rPr>
          <w:rFonts w:ascii="Aptos" w:hAnsi="Aptos"/>
          <w:sz w:val="22"/>
          <w:szCs w:val="22"/>
        </w:rPr>
        <w:t xml:space="preserve">Data systems to track children from birth through their school career are fragmented, creating barriers to tracking and measuring long term outcomes such as kindergarten readiness, reading proficiency, high school graduation, etc. Additionally, lack of centralized data makes it difficult to manage supply and demand, as well as movement within the childcare system. </w:t>
      </w:r>
    </w:p>
    <w:p w14:paraId="41227037" w14:textId="77777777" w:rsidR="00DF3D52" w:rsidRDefault="00DF3D52" w:rsidP="007E0FF3">
      <w:pPr>
        <w:pStyle w:val="Heading2"/>
        <w:spacing w:before="0" w:after="0" w:line="240" w:lineRule="auto"/>
        <w:rPr>
          <w:rFonts w:ascii="Aptos" w:hAnsi="Aptos"/>
          <w:b/>
          <w:bCs/>
          <w:color w:val="008000"/>
          <w:sz w:val="24"/>
          <w:szCs w:val="24"/>
        </w:rPr>
      </w:pPr>
    </w:p>
    <w:p w14:paraId="7E7B3B70" w14:textId="7A559AD9" w:rsidR="007E0FF3" w:rsidRPr="00DF3D52" w:rsidRDefault="007E0FF3" w:rsidP="007E0FF3">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Policy Opportunities</w:t>
      </w:r>
    </w:p>
    <w:p w14:paraId="58A426A8" w14:textId="77777777" w:rsidR="007E0FF3" w:rsidRPr="00DF3D52" w:rsidRDefault="007E0FF3" w:rsidP="008E0435">
      <w:pPr>
        <w:pStyle w:val="Heading3"/>
        <w:spacing w:before="120" w:after="0" w:line="240" w:lineRule="auto"/>
        <w:rPr>
          <w:rFonts w:ascii="Aptos" w:hAnsi="Aptos"/>
          <w:b/>
          <w:bCs/>
          <w:color w:val="008000"/>
          <w:sz w:val="24"/>
          <w:szCs w:val="24"/>
        </w:rPr>
      </w:pPr>
      <w:r w:rsidRPr="00DF3D52">
        <w:rPr>
          <w:rFonts w:ascii="Aptos" w:hAnsi="Aptos"/>
          <w:b/>
          <w:bCs/>
          <w:color w:val="008000"/>
          <w:sz w:val="24"/>
          <w:szCs w:val="24"/>
        </w:rPr>
        <w:t>County Council and County Executive</w:t>
      </w:r>
    </w:p>
    <w:p w14:paraId="2C6BD552" w14:textId="77777777" w:rsidR="007E0FF3" w:rsidRPr="00DF3D52" w:rsidRDefault="007E0FF3" w:rsidP="00806BB4">
      <w:pPr>
        <w:pStyle w:val="ListParagraph"/>
        <w:numPr>
          <w:ilvl w:val="0"/>
          <w:numId w:val="20"/>
        </w:numPr>
        <w:rPr>
          <w:rFonts w:ascii="Aptos" w:hAnsi="Aptos"/>
          <w:sz w:val="22"/>
          <w:szCs w:val="22"/>
        </w:rPr>
      </w:pPr>
      <w:r w:rsidRPr="00DF3D52">
        <w:rPr>
          <w:rFonts w:ascii="Aptos" w:hAnsi="Aptos"/>
          <w:sz w:val="22"/>
          <w:szCs w:val="22"/>
        </w:rPr>
        <w:t>Support and sustain access for non-profit programs to operate childcare services for the community.</w:t>
      </w:r>
    </w:p>
    <w:p w14:paraId="35CEED48" w14:textId="77777777" w:rsidR="003E639B" w:rsidRPr="00DF3D52" w:rsidRDefault="003E639B" w:rsidP="003E639B">
      <w:pPr>
        <w:pStyle w:val="Heading3"/>
        <w:spacing w:before="0" w:after="0" w:line="240" w:lineRule="auto"/>
        <w:rPr>
          <w:rFonts w:ascii="Aptos" w:hAnsi="Aptos"/>
          <w:b/>
          <w:bCs/>
          <w:color w:val="008000"/>
          <w:sz w:val="24"/>
          <w:szCs w:val="24"/>
        </w:rPr>
      </w:pPr>
    </w:p>
    <w:p w14:paraId="3FE37FE8" w14:textId="089ACD9E" w:rsidR="007E0FF3" w:rsidRPr="00DF3D52" w:rsidRDefault="007E0FF3" w:rsidP="003E639B">
      <w:pPr>
        <w:pStyle w:val="Heading3"/>
        <w:spacing w:before="0" w:after="0" w:line="240" w:lineRule="auto"/>
        <w:rPr>
          <w:rFonts w:ascii="Aptos" w:hAnsi="Aptos"/>
          <w:b/>
          <w:bCs/>
          <w:color w:val="008000"/>
          <w:sz w:val="24"/>
          <w:szCs w:val="24"/>
        </w:rPr>
      </w:pPr>
      <w:r w:rsidRPr="00DF3D52">
        <w:rPr>
          <w:rFonts w:ascii="Aptos" w:hAnsi="Aptos"/>
          <w:b/>
          <w:bCs/>
          <w:color w:val="008000"/>
          <w:sz w:val="24"/>
          <w:szCs w:val="24"/>
        </w:rPr>
        <w:t>Board of Education</w:t>
      </w:r>
    </w:p>
    <w:p w14:paraId="15AECE50" w14:textId="0114C729" w:rsidR="007E0FF3" w:rsidRPr="00DF3D52" w:rsidRDefault="007E0FF3" w:rsidP="00806BB4">
      <w:pPr>
        <w:pStyle w:val="ListParagraph"/>
        <w:numPr>
          <w:ilvl w:val="0"/>
          <w:numId w:val="18"/>
        </w:numPr>
        <w:rPr>
          <w:rFonts w:ascii="Aptos" w:hAnsi="Aptos"/>
          <w:sz w:val="22"/>
          <w:szCs w:val="22"/>
        </w:rPr>
      </w:pPr>
      <w:r w:rsidRPr="00DF3D52">
        <w:rPr>
          <w:rFonts w:ascii="Aptos" w:hAnsi="Aptos"/>
          <w:sz w:val="22"/>
          <w:szCs w:val="22"/>
        </w:rPr>
        <w:t>Support implementation of the mixed delivery system to achieve Blueprint outcomes</w:t>
      </w:r>
      <w:r w:rsidR="00737D98">
        <w:rPr>
          <w:rFonts w:ascii="Aptos" w:hAnsi="Aptos"/>
          <w:sz w:val="22"/>
          <w:szCs w:val="22"/>
        </w:rPr>
        <w:t>.</w:t>
      </w:r>
    </w:p>
    <w:p w14:paraId="6E2D7D2B" w14:textId="77777777" w:rsidR="007E0FF3" w:rsidRPr="00DF3D52" w:rsidRDefault="007E0FF3" w:rsidP="00806BB4">
      <w:pPr>
        <w:pStyle w:val="ListParagraph"/>
        <w:numPr>
          <w:ilvl w:val="0"/>
          <w:numId w:val="18"/>
        </w:numPr>
        <w:rPr>
          <w:rFonts w:ascii="Aptos" w:hAnsi="Aptos"/>
          <w:sz w:val="22"/>
          <w:szCs w:val="22"/>
        </w:rPr>
      </w:pPr>
      <w:r w:rsidRPr="00DF3D52">
        <w:rPr>
          <w:rFonts w:ascii="Aptos" w:hAnsi="Aptos"/>
          <w:sz w:val="22"/>
          <w:szCs w:val="22"/>
        </w:rPr>
        <w:t>Integrate mixed delivery strategies into budget planning, including addressing transportation barriers and parent choice.</w:t>
      </w:r>
    </w:p>
    <w:p w14:paraId="4B751F6E" w14:textId="77777777" w:rsidR="003E639B" w:rsidRPr="00DF3D52" w:rsidRDefault="003E639B" w:rsidP="003E639B">
      <w:pPr>
        <w:pStyle w:val="Heading3"/>
        <w:spacing w:before="0" w:after="0" w:line="240" w:lineRule="auto"/>
        <w:rPr>
          <w:rFonts w:ascii="Aptos" w:hAnsi="Aptos"/>
          <w:b/>
          <w:bCs/>
          <w:color w:val="008000"/>
          <w:sz w:val="24"/>
          <w:szCs w:val="24"/>
        </w:rPr>
      </w:pPr>
    </w:p>
    <w:p w14:paraId="6227DDF8" w14:textId="5E71B68D" w:rsidR="007E0FF3" w:rsidRPr="00DF3D52" w:rsidRDefault="007E0FF3" w:rsidP="003E639B">
      <w:pPr>
        <w:pStyle w:val="Heading3"/>
        <w:spacing w:before="0" w:after="0" w:line="240" w:lineRule="auto"/>
        <w:rPr>
          <w:rFonts w:ascii="Aptos" w:hAnsi="Aptos"/>
          <w:b/>
          <w:bCs/>
          <w:color w:val="008000"/>
          <w:sz w:val="24"/>
          <w:szCs w:val="24"/>
        </w:rPr>
      </w:pPr>
      <w:r w:rsidRPr="00DF3D52">
        <w:rPr>
          <w:rFonts w:ascii="Aptos" w:hAnsi="Aptos"/>
          <w:b/>
          <w:bCs/>
          <w:color w:val="008000"/>
          <w:sz w:val="24"/>
          <w:szCs w:val="24"/>
        </w:rPr>
        <w:t>State Delegation</w:t>
      </w:r>
    </w:p>
    <w:p w14:paraId="2E7B5CF8" w14:textId="15290F4B" w:rsidR="007E0FF3" w:rsidRPr="00DF3D52" w:rsidRDefault="007E0FF3" w:rsidP="00806BB4">
      <w:pPr>
        <w:pStyle w:val="ListParagraph"/>
        <w:numPr>
          <w:ilvl w:val="0"/>
          <w:numId w:val="17"/>
        </w:numPr>
        <w:rPr>
          <w:rFonts w:ascii="Aptos" w:hAnsi="Aptos"/>
          <w:sz w:val="22"/>
          <w:szCs w:val="22"/>
        </w:rPr>
      </w:pPr>
      <w:r w:rsidRPr="00DF3D52">
        <w:rPr>
          <w:rFonts w:ascii="Aptos" w:hAnsi="Aptos"/>
          <w:sz w:val="22"/>
          <w:szCs w:val="22"/>
        </w:rPr>
        <w:t>Support development of sustained funding for Birth-5 programming at the state level</w:t>
      </w:r>
      <w:r w:rsidR="00737D98">
        <w:rPr>
          <w:rFonts w:ascii="Aptos" w:hAnsi="Aptos"/>
          <w:sz w:val="22"/>
          <w:szCs w:val="22"/>
        </w:rPr>
        <w:t>.</w:t>
      </w:r>
    </w:p>
    <w:p w14:paraId="4DAA62D2" w14:textId="633C67D8" w:rsidR="007E0FF3" w:rsidRPr="00DF3D52" w:rsidRDefault="007E0FF3" w:rsidP="00806BB4">
      <w:pPr>
        <w:pStyle w:val="ListParagraph"/>
        <w:numPr>
          <w:ilvl w:val="0"/>
          <w:numId w:val="17"/>
        </w:numPr>
        <w:rPr>
          <w:rFonts w:ascii="Aptos" w:hAnsi="Aptos"/>
          <w:sz w:val="22"/>
          <w:szCs w:val="22"/>
        </w:rPr>
      </w:pPr>
      <w:r w:rsidRPr="00DF3D52">
        <w:rPr>
          <w:rFonts w:ascii="Aptos" w:hAnsi="Aptos"/>
          <w:sz w:val="22"/>
          <w:szCs w:val="22"/>
        </w:rPr>
        <w:t>Request access and data regarding the Maryland Child Care Scholarship online portal status and planning required to support re-opening of access for families meeting income requirements</w:t>
      </w:r>
      <w:r w:rsidR="00737D98">
        <w:rPr>
          <w:rFonts w:ascii="Aptos" w:hAnsi="Aptos"/>
          <w:sz w:val="22"/>
          <w:szCs w:val="22"/>
        </w:rPr>
        <w:t>.</w:t>
      </w:r>
    </w:p>
    <w:p w14:paraId="1C9DEC21" w14:textId="1F68A645" w:rsidR="007E0FF3" w:rsidRPr="00DF3D52" w:rsidRDefault="007E0FF3" w:rsidP="00806BB4">
      <w:pPr>
        <w:pStyle w:val="ListParagraph"/>
        <w:numPr>
          <w:ilvl w:val="0"/>
          <w:numId w:val="17"/>
        </w:numPr>
        <w:rPr>
          <w:rFonts w:ascii="Aptos" w:hAnsi="Aptos"/>
          <w:sz w:val="22"/>
          <w:szCs w:val="22"/>
        </w:rPr>
      </w:pPr>
      <w:r w:rsidRPr="00DF3D52">
        <w:rPr>
          <w:rFonts w:ascii="Aptos" w:hAnsi="Aptos"/>
          <w:sz w:val="22"/>
          <w:szCs w:val="22"/>
        </w:rPr>
        <w:t>Sustain funding and an appropriate system for the Maryland Child Care Credential program which gives access to incentive pay for early childhood educators. While funded for FY 26, educators do not have access to renew or submit new applications for credentials and incentive pay</w:t>
      </w:r>
      <w:r w:rsidR="00737D98">
        <w:rPr>
          <w:rFonts w:ascii="Aptos" w:hAnsi="Aptos"/>
          <w:sz w:val="22"/>
          <w:szCs w:val="22"/>
        </w:rPr>
        <w:t>.</w:t>
      </w:r>
    </w:p>
    <w:p w14:paraId="71787FA8" w14:textId="66921DB7" w:rsidR="007E0FF3" w:rsidRPr="00DF3D52" w:rsidRDefault="00DB3B7B" w:rsidP="00806BB4">
      <w:pPr>
        <w:pStyle w:val="ListParagraph"/>
        <w:numPr>
          <w:ilvl w:val="0"/>
          <w:numId w:val="17"/>
        </w:numPr>
        <w:rPr>
          <w:rFonts w:ascii="Aptos" w:hAnsi="Aptos"/>
          <w:sz w:val="22"/>
          <w:szCs w:val="22"/>
        </w:rPr>
      </w:pPr>
      <w:r w:rsidRPr="00DF3D52">
        <w:rPr>
          <w:rFonts w:ascii="Aptos" w:hAnsi="Aptos"/>
          <w:sz w:val="22"/>
          <w:szCs w:val="22"/>
        </w:rPr>
        <w:t>I</w:t>
      </w:r>
      <w:r w:rsidR="007E0FF3" w:rsidRPr="00DF3D52">
        <w:rPr>
          <w:rFonts w:ascii="Aptos" w:hAnsi="Aptos"/>
          <w:sz w:val="22"/>
          <w:szCs w:val="22"/>
        </w:rPr>
        <w:t>nvest in coordinated data systems for the early childhood education sector and long-term outcome and impact tracking</w:t>
      </w:r>
      <w:r w:rsidR="00991C98" w:rsidRPr="00DF3D52">
        <w:rPr>
          <w:rFonts w:ascii="Aptos" w:hAnsi="Aptos"/>
          <w:sz w:val="22"/>
          <w:szCs w:val="22"/>
        </w:rPr>
        <w:t xml:space="preserve">. </w:t>
      </w:r>
    </w:p>
    <w:p w14:paraId="28973325" w14:textId="77777777" w:rsidR="003E639B" w:rsidRPr="00DF3D52" w:rsidRDefault="003E639B" w:rsidP="003E639B">
      <w:pPr>
        <w:pStyle w:val="Heading3"/>
        <w:spacing w:before="0" w:after="0" w:line="240" w:lineRule="auto"/>
        <w:rPr>
          <w:rFonts w:ascii="Aptos" w:hAnsi="Aptos"/>
          <w:b/>
          <w:bCs/>
          <w:color w:val="008000"/>
          <w:sz w:val="24"/>
          <w:szCs w:val="24"/>
          <w:lang w:val="en-US"/>
        </w:rPr>
      </w:pPr>
    </w:p>
    <w:p w14:paraId="36C64FC9" w14:textId="6743A17D" w:rsidR="007E0FF3" w:rsidRPr="00DF3D52" w:rsidRDefault="007E0FF3" w:rsidP="003E639B">
      <w:pPr>
        <w:pStyle w:val="Heading3"/>
        <w:spacing w:before="0" w:after="0" w:line="240" w:lineRule="auto"/>
        <w:rPr>
          <w:rFonts w:ascii="Aptos" w:eastAsia="MS Mincho" w:hAnsi="Aptos"/>
          <w:b/>
          <w:bCs/>
          <w:color w:val="008000"/>
          <w:sz w:val="24"/>
          <w:szCs w:val="24"/>
        </w:rPr>
      </w:pPr>
      <w:r w:rsidRPr="00DF3D52">
        <w:rPr>
          <w:rFonts w:ascii="Aptos" w:hAnsi="Aptos"/>
          <w:b/>
          <w:bCs/>
          <w:color w:val="008000"/>
          <w:sz w:val="24"/>
          <w:szCs w:val="24"/>
          <w:lang w:val="en-US"/>
        </w:rPr>
        <w:t>All Offices</w:t>
      </w:r>
    </w:p>
    <w:p w14:paraId="70EFA051" w14:textId="77777777" w:rsidR="007E0FF3" w:rsidRPr="00DF3D52" w:rsidRDefault="007E0FF3"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lang w:val="en-US"/>
        </w:rPr>
        <w:t>Promote cross-sector collaboration across education and childcare, health, and housing systems to strengthen coordinated responses family stability.</w:t>
      </w:r>
    </w:p>
    <w:p w14:paraId="33E63C83" w14:textId="77777777" w:rsidR="007E0FF3" w:rsidRPr="00DF3D52" w:rsidRDefault="007E0FF3"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lang w:val="en-US"/>
        </w:rPr>
        <w:t>Champion data-informed decision making that includes hard-to-reach populations.</w:t>
      </w:r>
    </w:p>
    <w:p w14:paraId="22AC3573" w14:textId="013FB1FD" w:rsidR="007E0FF3" w:rsidRPr="00DF3D52" w:rsidRDefault="007E0FF3"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lang w:val="en-US"/>
        </w:rPr>
        <w:t>Elevate childcare access as a core component of economic mobility and self</w:t>
      </w:r>
      <w:r w:rsidR="00583C97" w:rsidRPr="00DF3D52">
        <w:rPr>
          <w:rFonts w:ascii="Aptos" w:eastAsia="MS Mincho" w:hAnsi="Aptos"/>
          <w:color w:val="000000" w:themeColor="text1"/>
          <w:lang w:val="en-US"/>
        </w:rPr>
        <w:t>-sufficiency.</w:t>
      </w:r>
    </w:p>
    <w:p w14:paraId="35D76C20" w14:textId="41915243" w:rsidR="004222B8" w:rsidRPr="00DF3D52" w:rsidRDefault="001472D8" w:rsidP="00061C4F">
      <w:pPr>
        <w:pStyle w:val="Heading1"/>
        <w:pBdr>
          <w:bottom w:val="single" w:sz="4" w:space="1" w:color="auto"/>
        </w:pBdr>
        <w:spacing w:before="0" w:after="0" w:line="240" w:lineRule="auto"/>
        <w:jc w:val="center"/>
        <w:rPr>
          <w:rFonts w:ascii="Aptos" w:hAnsi="Aptos"/>
          <w:b/>
          <w:bCs/>
          <w:sz w:val="32"/>
          <w:szCs w:val="32"/>
        </w:rPr>
      </w:pPr>
      <w:r w:rsidRPr="00DF3D52">
        <w:rPr>
          <w:rFonts w:ascii="Aptos" w:hAnsi="Aptos"/>
          <w:color w:val="0F4761"/>
        </w:rPr>
        <w:br w:type="page"/>
      </w:r>
      <w:r w:rsidR="004222B8" w:rsidRPr="00DF3D52">
        <w:rPr>
          <w:rFonts w:ascii="Aptos" w:hAnsi="Aptos"/>
          <w:b/>
          <w:bCs/>
          <w:color w:val="008000"/>
          <w:sz w:val="32"/>
          <w:szCs w:val="32"/>
        </w:rPr>
        <w:lastRenderedPageBreak/>
        <w:t>Food Insecurity</w:t>
      </w:r>
    </w:p>
    <w:p w14:paraId="30F92A3E" w14:textId="77777777" w:rsidR="00061C4F" w:rsidRPr="00DF3D52" w:rsidRDefault="00061C4F" w:rsidP="00061C4F">
      <w:pPr>
        <w:spacing w:line="240" w:lineRule="auto"/>
        <w:rPr>
          <w:rFonts w:ascii="Aptos" w:hAnsi="Aptos"/>
        </w:rPr>
      </w:pPr>
    </w:p>
    <w:p w14:paraId="6D7F7B75" w14:textId="6DC48D5A" w:rsidR="00A4018A" w:rsidRPr="00DF3D52" w:rsidRDefault="00061C4F" w:rsidP="00A4018A">
      <w:pPr>
        <w:rPr>
          <w:rFonts w:ascii="Aptos" w:eastAsia="Times New Roman" w:hAnsi="Aptos"/>
          <w:color w:val="000000"/>
          <w:sz w:val="24"/>
          <w:szCs w:val="24"/>
        </w:rPr>
      </w:pPr>
      <w:r w:rsidRPr="00DF3D52">
        <w:rPr>
          <w:rFonts w:ascii="Aptos" w:hAnsi="Aptos"/>
          <w:b/>
          <w:bCs/>
          <w:color w:val="008000"/>
          <w:sz w:val="24"/>
          <w:szCs w:val="24"/>
        </w:rPr>
        <w:t>Policy Goal:</w:t>
      </w:r>
      <w:r w:rsidR="00292C3F" w:rsidRPr="00DF3D52">
        <w:rPr>
          <w:rFonts w:ascii="Aptos" w:hAnsi="Aptos"/>
          <w:b/>
          <w:bCs/>
          <w:sz w:val="24"/>
          <w:szCs w:val="24"/>
        </w:rPr>
        <w:t xml:space="preserve"> </w:t>
      </w:r>
      <w:r w:rsidR="00A4018A" w:rsidRPr="00DF3D52">
        <w:rPr>
          <w:rFonts w:ascii="Aptos" w:eastAsia="Times New Roman" w:hAnsi="Aptos"/>
          <w:color w:val="000000"/>
          <w:sz w:val="24"/>
          <w:szCs w:val="24"/>
          <w:u w:val="single"/>
        </w:rPr>
        <w:t>Ensure that no one in Howard County goes hungry by expanding access to fresh, healthy, and culturally appropriate food.</w:t>
      </w:r>
      <w:r w:rsidR="00A4018A" w:rsidRPr="00DF3D52">
        <w:rPr>
          <w:rFonts w:ascii="Aptos" w:eastAsia="Times New Roman" w:hAnsi="Aptos"/>
          <w:color w:val="000000"/>
          <w:sz w:val="24"/>
          <w:szCs w:val="24"/>
        </w:rPr>
        <w:t> </w:t>
      </w:r>
    </w:p>
    <w:p w14:paraId="245BE237" w14:textId="07B46303" w:rsidR="004222B8" w:rsidRPr="00DF3D52" w:rsidRDefault="004222B8" w:rsidP="005D1CD4">
      <w:pPr>
        <w:ind w:left="360"/>
        <w:rPr>
          <w:rFonts w:ascii="Aptos" w:hAnsi="Aptos"/>
          <w:i/>
          <w:iCs/>
          <w:color w:val="EE0000"/>
        </w:rPr>
      </w:pPr>
      <w:r w:rsidRPr="00DF3D52">
        <w:rPr>
          <w:rFonts w:ascii="Aptos" w:hAnsi="Aptos"/>
          <w:i/>
          <w:iCs/>
        </w:rPr>
        <w:t>Howard County is one of the wealthiest counties in the nation, yet one in five residents experience food insecurity. Food insecurity reflects broader pressures including housing, childcare, healthcare, and rising food and energy costs.</w:t>
      </w:r>
      <w:r w:rsidR="00EB4B3B" w:rsidRPr="00DF3D52">
        <w:rPr>
          <w:rFonts w:ascii="Aptos" w:hAnsi="Aptos"/>
          <w:i/>
          <w:iCs/>
        </w:rPr>
        <w:t xml:space="preserve"> </w:t>
      </w:r>
    </w:p>
    <w:p w14:paraId="4989DBC6" w14:textId="77777777" w:rsidR="00061C4F" w:rsidRPr="00DF3D52" w:rsidRDefault="00061C4F" w:rsidP="00061C4F">
      <w:pPr>
        <w:pStyle w:val="Heading2"/>
        <w:spacing w:before="0" w:after="0" w:line="240" w:lineRule="auto"/>
        <w:rPr>
          <w:rFonts w:ascii="Aptos" w:hAnsi="Aptos"/>
          <w:sz w:val="22"/>
          <w:szCs w:val="22"/>
        </w:rPr>
      </w:pPr>
    </w:p>
    <w:p w14:paraId="7402229B" w14:textId="7F0DA542" w:rsidR="004222B8" w:rsidRPr="00DF3D52" w:rsidRDefault="004222B8" w:rsidP="00061C4F">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Background</w:t>
      </w:r>
    </w:p>
    <w:p w14:paraId="10F69138" w14:textId="0C10D0A3" w:rsidR="004222B8" w:rsidRPr="00DF3D52" w:rsidRDefault="004222B8" w:rsidP="00806BB4">
      <w:pPr>
        <w:pStyle w:val="ListParagraph"/>
        <w:numPr>
          <w:ilvl w:val="0"/>
          <w:numId w:val="23"/>
        </w:numPr>
        <w:rPr>
          <w:rFonts w:ascii="Aptos" w:hAnsi="Aptos"/>
          <w:sz w:val="22"/>
          <w:szCs w:val="22"/>
        </w:rPr>
      </w:pPr>
      <w:r w:rsidRPr="00DF3D52">
        <w:rPr>
          <w:rFonts w:ascii="Aptos" w:hAnsi="Aptos"/>
          <w:sz w:val="22"/>
          <w:szCs w:val="22"/>
        </w:rPr>
        <w:t xml:space="preserve">The 2024 Howard County Health Assessment Survey found </w:t>
      </w:r>
      <w:proofErr w:type="gramStart"/>
      <w:r w:rsidRPr="00DF3D52">
        <w:rPr>
          <w:rFonts w:ascii="Aptos" w:hAnsi="Aptos"/>
          <w:sz w:val="22"/>
          <w:szCs w:val="22"/>
        </w:rPr>
        <w:t>that</w:t>
      </w:r>
      <w:r w:rsidR="00A8560F" w:rsidRPr="00DF3D52">
        <w:rPr>
          <w:rFonts w:ascii="Aptos" w:hAnsi="Aptos"/>
          <w:sz w:val="22"/>
          <w:szCs w:val="22"/>
        </w:rPr>
        <w:t>,</w:t>
      </w:r>
      <w:proofErr w:type="gramEnd"/>
      <w:r w:rsidRPr="00DF3D52">
        <w:rPr>
          <w:rFonts w:ascii="Aptos" w:hAnsi="Aptos"/>
          <w:sz w:val="22"/>
          <w:szCs w:val="22"/>
        </w:rPr>
        <w:t xml:space="preserve"> of </w:t>
      </w:r>
      <w:r w:rsidR="00A8560F" w:rsidRPr="00DF3D52">
        <w:rPr>
          <w:rFonts w:ascii="Aptos" w:hAnsi="Aptos"/>
          <w:sz w:val="22"/>
          <w:szCs w:val="22"/>
        </w:rPr>
        <w:t xml:space="preserve">a </w:t>
      </w:r>
      <w:r w:rsidR="007D5149" w:rsidRPr="00DF3D52">
        <w:rPr>
          <w:rFonts w:ascii="Aptos" w:hAnsi="Aptos"/>
          <w:sz w:val="22"/>
          <w:szCs w:val="22"/>
        </w:rPr>
        <w:t xml:space="preserve">statistically </w:t>
      </w:r>
      <w:r w:rsidRPr="00DF3D52">
        <w:rPr>
          <w:rFonts w:ascii="Aptos" w:hAnsi="Aptos"/>
          <w:sz w:val="22"/>
          <w:szCs w:val="22"/>
        </w:rPr>
        <w:t>representative sample of 2,266 adult Howard County residents:</w:t>
      </w:r>
    </w:p>
    <w:p w14:paraId="5E2DBD07" w14:textId="712520A1" w:rsidR="004222B8" w:rsidRPr="00DF3D52" w:rsidRDefault="004222B8" w:rsidP="00806BB4">
      <w:pPr>
        <w:pStyle w:val="ListParagraph"/>
        <w:numPr>
          <w:ilvl w:val="0"/>
          <w:numId w:val="24"/>
        </w:numPr>
        <w:rPr>
          <w:rFonts w:ascii="Aptos" w:hAnsi="Aptos"/>
          <w:sz w:val="22"/>
          <w:szCs w:val="22"/>
        </w:rPr>
      </w:pPr>
      <w:r w:rsidRPr="00DF3D52">
        <w:rPr>
          <w:rFonts w:ascii="Aptos" w:hAnsi="Aptos"/>
          <w:sz w:val="22"/>
          <w:szCs w:val="22"/>
        </w:rPr>
        <w:t>20% of respondents experienced food insecurity, reporting they “often” or “sometimes” worried about food running out</w:t>
      </w:r>
      <w:r w:rsidR="00DE243E" w:rsidRPr="00DF3D52">
        <w:rPr>
          <w:rFonts w:ascii="Aptos" w:hAnsi="Aptos"/>
          <w:sz w:val="22"/>
          <w:szCs w:val="22"/>
        </w:rPr>
        <w:t>,</w:t>
      </w:r>
      <w:r w:rsidRPr="00DF3D52">
        <w:rPr>
          <w:rFonts w:ascii="Aptos" w:hAnsi="Aptos"/>
          <w:sz w:val="22"/>
          <w:szCs w:val="22"/>
        </w:rPr>
        <w:t xml:space="preserve"> or </w:t>
      </w:r>
      <w:proofErr w:type="gramStart"/>
      <w:r w:rsidRPr="00DF3D52">
        <w:rPr>
          <w:rFonts w:ascii="Aptos" w:hAnsi="Aptos"/>
          <w:sz w:val="22"/>
          <w:szCs w:val="22"/>
        </w:rPr>
        <w:t>actually ran</w:t>
      </w:r>
      <w:proofErr w:type="gramEnd"/>
      <w:r w:rsidRPr="00DF3D52">
        <w:rPr>
          <w:rFonts w:ascii="Aptos" w:hAnsi="Aptos"/>
          <w:sz w:val="22"/>
          <w:szCs w:val="22"/>
        </w:rPr>
        <w:t xml:space="preserve"> out</w:t>
      </w:r>
      <w:r w:rsidR="00DE243E" w:rsidRPr="00DF3D52">
        <w:rPr>
          <w:rFonts w:ascii="Aptos" w:hAnsi="Aptos"/>
          <w:sz w:val="22"/>
          <w:szCs w:val="22"/>
        </w:rPr>
        <w:t>,</w:t>
      </w:r>
      <w:r w:rsidRPr="00DF3D52">
        <w:rPr>
          <w:rFonts w:ascii="Aptos" w:hAnsi="Aptos"/>
          <w:sz w:val="22"/>
          <w:szCs w:val="22"/>
        </w:rPr>
        <w:t xml:space="preserve"> of food in the past year.</w:t>
      </w:r>
      <w:r w:rsidR="004D12FC" w:rsidRPr="00DF3D52">
        <w:rPr>
          <w:rFonts w:ascii="Aptos" w:hAnsi="Aptos"/>
          <w:sz w:val="22"/>
          <w:szCs w:val="22"/>
        </w:rPr>
        <w:t xml:space="preserve"> Inequities persist</w:t>
      </w:r>
      <w:r w:rsidR="007D5149" w:rsidRPr="00DF3D52">
        <w:rPr>
          <w:rFonts w:ascii="Aptos" w:hAnsi="Aptos"/>
          <w:sz w:val="22"/>
          <w:szCs w:val="22"/>
        </w:rPr>
        <w:t xml:space="preserve"> --</w:t>
      </w:r>
      <w:r w:rsidR="004D12FC" w:rsidRPr="00DF3D52">
        <w:rPr>
          <w:rFonts w:ascii="Aptos" w:hAnsi="Aptos"/>
          <w:sz w:val="22"/>
          <w:szCs w:val="22"/>
        </w:rPr>
        <w:t xml:space="preserve"> those who identify as Hispanic (54%), multiracial (42%) and African American (37%) report </w:t>
      </w:r>
      <w:r w:rsidR="007D5149" w:rsidRPr="00DF3D52">
        <w:rPr>
          <w:rFonts w:ascii="Aptos" w:hAnsi="Aptos"/>
          <w:sz w:val="22"/>
          <w:szCs w:val="22"/>
        </w:rPr>
        <w:t>being food insecure more so than White residents (14%).</w:t>
      </w:r>
    </w:p>
    <w:p w14:paraId="1BB98B6A" w14:textId="78D312AB" w:rsidR="004222B8" w:rsidRPr="00DF3D52" w:rsidRDefault="004222B8" w:rsidP="00806BB4">
      <w:pPr>
        <w:pStyle w:val="ListParagraph"/>
        <w:numPr>
          <w:ilvl w:val="0"/>
          <w:numId w:val="24"/>
        </w:numPr>
        <w:rPr>
          <w:rFonts w:ascii="Aptos" w:hAnsi="Aptos"/>
          <w:sz w:val="22"/>
          <w:szCs w:val="22"/>
        </w:rPr>
      </w:pPr>
      <w:r w:rsidRPr="00DF3D52">
        <w:rPr>
          <w:rFonts w:ascii="Aptos" w:hAnsi="Aptos"/>
          <w:sz w:val="22"/>
          <w:szCs w:val="22"/>
        </w:rPr>
        <w:t xml:space="preserve">33% </w:t>
      </w:r>
      <w:r w:rsidR="007D5149" w:rsidRPr="00DF3D52">
        <w:rPr>
          <w:rFonts w:ascii="Aptos" w:hAnsi="Aptos"/>
          <w:sz w:val="22"/>
          <w:szCs w:val="22"/>
        </w:rPr>
        <w:t xml:space="preserve">of residents also </w:t>
      </w:r>
      <w:r w:rsidRPr="00DF3D52">
        <w:rPr>
          <w:rFonts w:ascii="Aptos" w:hAnsi="Aptos"/>
          <w:sz w:val="22"/>
          <w:szCs w:val="22"/>
        </w:rPr>
        <w:t xml:space="preserve">reported being worried or stressed about paying for </w:t>
      </w:r>
      <w:proofErr w:type="gramStart"/>
      <w:r w:rsidRPr="00DF3D52">
        <w:rPr>
          <w:rFonts w:ascii="Aptos" w:hAnsi="Aptos"/>
          <w:sz w:val="22"/>
          <w:szCs w:val="22"/>
        </w:rPr>
        <w:t>basic necessities</w:t>
      </w:r>
      <w:proofErr w:type="gramEnd"/>
      <w:r w:rsidRPr="00DF3D52">
        <w:rPr>
          <w:rFonts w:ascii="Aptos" w:hAnsi="Aptos"/>
          <w:sz w:val="22"/>
          <w:szCs w:val="22"/>
        </w:rPr>
        <w:t xml:space="preserve"> such as rent, mortgage, or food.</w:t>
      </w:r>
    </w:p>
    <w:p w14:paraId="38261B21" w14:textId="77777777" w:rsidR="004222B8" w:rsidRPr="00DF3D52" w:rsidRDefault="004222B8" w:rsidP="00806BB4">
      <w:pPr>
        <w:pStyle w:val="ListParagraph"/>
        <w:numPr>
          <w:ilvl w:val="0"/>
          <w:numId w:val="24"/>
        </w:numPr>
        <w:rPr>
          <w:rFonts w:ascii="Aptos" w:hAnsi="Aptos"/>
          <w:sz w:val="22"/>
          <w:szCs w:val="22"/>
        </w:rPr>
      </w:pPr>
      <w:r w:rsidRPr="00DF3D52">
        <w:rPr>
          <w:rFonts w:ascii="Aptos" w:hAnsi="Aptos"/>
          <w:sz w:val="22"/>
          <w:szCs w:val="22"/>
        </w:rPr>
        <w:t>11% said they or someone in their household accessed a food bank or pantry in the past year.</w:t>
      </w:r>
    </w:p>
    <w:p w14:paraId="777918D5" w14:textId="77777777" w:rsidR="0018787D" w:rsidRPr="00DF3D52" w:rsidRDefault="0018787D" w:rsidP="00806BB4">
      <w:pPr>
        <w:pStyle w:val="ListParagraph"/>
        <w:numPr>
          <w:ilvl w:val="0"/>
          <w:numId w:val="25"/>
        </w:numPr>
        <w:ind w:left="720"/>
        <w:rPr>
          <w:rFonts w:ascii="Aptos" w:hAnsi="Aptos"/>
          <w:sz w:val="22"/>
          <w:szCs w:val="22"/>
        </w:rPr>
      </w:pPr>
      <w:r w:rsidRPr="00DF3D52">
        <w:rPr>
          <w:rFonts w:ascii="Aptos" w:hAnsi="Aptos"/>
          <w:sz w:val="22"/>
          <w:szCs w:val="22"/>
        </w:rPr>
        <w:t>M</w:t>
      </w:r>
      <w:r w:rsidR="00C2610C" w:rsidRPr="00DF3D52">
        <w:rPr>
          <w:rFonts w:ascii="Aptos" w:hAnsi="Aptos"/>
          <w:sz w:val="22"/>
          <w:szCs w:val="22"/>
        </w:rPr>
        <w:t>arginalized communities</w:t>
      </w:r>
      <w:r w:rsidRPr="00DF3D52">
        <w:rPr>
          <w:rFonts w:ascii="Aptos" w:hAnsi="Aptos"/>
          <w:sz w:val="22"/>
          <w:szCs w:val="22"/>
        </w:rPr>
        <w:t xml:space="preserve"> face greater levels of food insecurity. </w:t>
      </w:r>
    </w:p>
    <w:p w14:paraId="6FCAFDC4" w14:textId="1963B1C2" w:rsidR="004222B8" w:rsidRPr="00DF3D52" w:rsidRDefault="008A1EAB" w:rsidP="00806BB4">
      <w:pPr>
        <w:pStyle w:val="ListParagraph"/>
        <w:numPr>
          <w:ilvl w:val="1"/>
          <w:numId w:val="25"/>
        </w:numPr>
        <w:ind w:left="1080"/>
        <w:rPr>
          <w:rFonts w:ascii="Aptos" w:hAnsi="Aptos"/>
          <w:sz w:val="22"/>
          <w:szCs w:val="22"/>
        </w:rPr>
      </w:pPr>
      <w:r w:rsidRPr="00DF3D52">
        <w:rPr>
          <w:rFonts w:ascii="Aptos" w:hAnsi="Aptos"/>
          <w:sz w:val="22"/>
          <w:szCs w:val="22"/>
        </w:rPr>
        <w:t>T</w:t>
      </w:r>
      <w:r w:rsidR="004222B8" w:rsidRPr="00DF3D52">
        <w:rPr>
          <w:rFonts w:ascii="Aptos" w:hAnsi="Aptos"/>
          <w:sz w:val="22"/>
          <w:szCs w:val="22"/>
        </w:rPr>
        <w:t>he Community Action Council of Howard County’s (CAC) 2023 Community Needs Assessment</w:t>
      </w:r>
      <w:r w:rsidRPr="00DF3D52">
        <w:rPr>
          <w:rFonts w:ascii="Aptos" w:hAnsi="Aptos"/>
          <w:sz w:val="22"/>
          <w:szCs w:val="22"/>
        </w:rPr>
        <w:t>,</w:t>
      </w:r>
      <w:r w:rsidR="004222B8" w:rsidRPr="00DF3D52">
        <w:rPr>
          <w:rFonts w:ascii="Aptos" w:hAnsi="Aptos"/>
          <w:b/>
          <w:bCs/>
          <w:sz w:val="22"/>
          <w:szCs w:val="22"/>
        </w:rPr>
        <w:t xml:space="preserve"> </w:t>
      </w:r>
      <w:r w:rsidR="004222B8" w:rsidRPr="00DF3D52">
        <w:rPr>
          <w:rFonts w:ascii="Aptos" w:hAnsi="Aptos"/>
          <w:sz w:val="22"/>
          <w:szCs w:val="22"/>
        </w:rPr>
        <w:t>which surveyed more than 300 parents and caregivers enrolled in CAC’s Early Childhood Education Program and clients at CAC’s Howard County Food Bank</w:t>
      </w:r>
      <w:r w:rsidRPr="00DF3D52">
        <w:rPr>
          <w:rFonts w:ascii="Aptos" w:hAnsi="Aptos"/>
          <w:sz w:val="22"/>
          <w:szCs w:val="22"/>
        </w:rPr>
        <w:t>, found that</w:t>
      </w:r>
      <w:r w:rsidR="004222B8" w:rsidRPr="00DF3D52">
        <w:rPr>
          <w:rFonts w:ascii="Aptos" w:hAnsi="Aptos"/>
          <w:sz w:val="22"/>
          <w:szCs w:val="22"/>
        </w:rPr>
        <w:t>:</w:t>
      </w:r>
    </w:p>
    <w:p w14:paraId="59763526" w14:textId="45270B49" w:rsidR="004222B8" w:rsidRPr="00DF3D52" w:rsidRDefault="004222B8" w:rsidP="00806BB4">
      <w:pPr>
        <w:pStyle w:val="ListParagraph"/>
        <w:numPr>
          <w:ilvl w:val="0"/>
          <w:numId w:val="26"/>
        </w:numPr>
        <w:rPr>
          <w:rFonts w:ascii="Aptos" w:hAnsi="Aptos"/>
          <w:sz w:val="22"/>
          <w:szCs w:val="22"/>
        </w:rPr>
      </w:pPr>
      <w:r w:rsidRPr="00DF3D52">
        <w:rPr>
          <w:rFonts w:ascii="Aptos" w:hAnsi="Aptos"/>
          <w:sz w:val="22"/>
          <w:szCs w:val="22"/>
        </w:rPr>
        <w:t>Nearly half of respondents (47%) relied on the Howard County Food Bank.</w:t>
      </w:r>
    </w:p>
    <w:p w14:paraId="26E1D0D7" w14:textId="44FEF141" w:rsidR="004222B8" w:rsidRPr="00DF3D52" w:rsidRDefault="004222B8" w:rsidP="00806BB4">
      <w:pPr>
        <w:pStyle w:val="ListParagraph"/>
        <w:numPr>
          <w:ilvl w:val="0"/>
          <w:numId w:val="26"/>
        </w:numPr>
        <w:rPr>
          <w:rFonts w:ascii="Aptos" w:hAnsi="Aptos"/>
          <w:sz w:val="22"/>
          <w:szCs w:val="22"/>
        </w:rPr>
      </w:pPr>
      <w:r w:rsidRPr="00DF3D52">
        <w:rPr>
          <w:rFonts w:ascii="Aptos" w:hAnsi="Aptos"/>
          <w:sz w:val="22"/>
          <w:szCs w:val="22"/>
        </w:rPr>
        <w:t xml:space="preserve">Over 51% used SNAP benefits, with many reporting benefit </w:t>
      </w:r>
      <w:r w:rsidR="008652C6" w:rsidRPr="00DF3D52">
        <w:rPr>
          <w:rFonts w:ascii="Aptos" w:hAnsi="Aptos"/>
          <w:sz w:val="22"/>
          <w:szCs w:val="22"/>
        </w:rPr>
        <w:t>levels that</w:t>
      </w:r>
      <w:r w:rsidRPr="00DF3D52">
        <w:rPr>
          <w:rFonts w:ascii="Aptos" w:hAnsi="Aptos"/>
          <w:sz w:val="22"/>
          <w:szCs w:val="22"/>
        </w:rPr>
        <w:t xml:space="preserve"> were insufficient to meet monthly needs.</w:t>
      </w:r>
    </w:p>
    <w:p w14:paraId="4015A05F" w14:textId="77777777" w:rsidR="004222B8" w:rsidRPr="00DF3D52" w:rsidRDefault="004222B8" w:rsidP="00806BB4">
      <w:pPr>
        <w:pStyle w:val="ListParagraph"/>
        <w:numPr>
          <w:ilvl w:val="0"/>
          <w:numId w:val="26"/>
        </w:numPr>
        <w:rPr>
          <w:rFonts w:ascii="Aptos" w:hAnsi="Aptos"/>
          <w:sz w:val="22"/>
          <w:szCs w:val="22"/>
        </w:rPr>
      </w:pPr>
      <w:r w:rsidRPr="00DF3D52">
        <w:rPr>
          <w:rFonts w:ascii="Aptos" w:hAnsi="Aptos"/>
          <w:sz w:val="22"/>
          <w:szCs w:val="22"/>
        </w:rPr>
        <w:t xml:space="preserve">Families often relied on multiple food sources simultaneously, including grocery stores, churches, and friends, underscoring the fragility of household food access. </w:t>
      </w:r>
    </w:p>
    <w:p w14:paraId="45C33B2D" w14:textId="77777777" w:rsidR="002F5E80" w:rsidRPr="00DF3D52" w:rsidRDefault="002F5E80" w:rsidP="00061C4F">
      <w:pPr>
        <w:pStyle w:val="Heading2"/>
        <w:spacing w:before="0" w:after="0" w:line="240" w:lineRule="auto"/>
        <w:rPr>
          <w:rFonts w:ascii="Aptos" w:hAnsi="Aptos"/>
          <w:sz w:val="22"/>
          <w:szCs w:val="22"/>
        </w:rPr>
      </w:pPr>
    </w:p>
    <w:p w14:paraId="0BB55C28" w14:textId="61480C97" w:rsidR="00562ECD" w:rsidRPr="00DF3D52" w:rsidRDefault="004222B8" w:rsidP="00562ECD">
      <w:pPr>
        <w:pStyle w:val="Heading2"/>
        <w:spacing w:before="0" w:after="0" w:line="240" w:lineRule="auto"/>
        <w:rPr>
          <w:rFonts w:ascii="Aptos" w:hAnsi="Aptos"/>
          <w:color w:val="EE0000"/>
          <w:sz w:val="24"/>
          <w:szCs w:val="24"/>
        </w:rPr>
      </w:pPr>
      <w:r w:rsidRPr="00DF3D52">
        <w:rPr>
          <w:rFonts w:ascii="Aptos" w:hAnsi="Aptos"/>
          <w:b/>
          <w:bCs/>
          <w:color w:val="008000"/>
          <w:sz w:val="24"/>
          <w:szCs w:val="24"/>
        </w:rPr>
        <w:t>Who Is Most Affected</w:t>
      </w:r>
    </w:p>
    <w:p w14:paraId="2127AE2E" w14:textId="14B1FFF7" w:rsidR="004222B8" w:rsidRPr="00DF3D52" w:rsidRDefault="004222B8" w:rsidP="00806BB4">
      <w:pPr>
        <w:pStyle w:val="Heading2"/>
        <w:numPr>
          <w:ilvl w:val="0"/>
          <w:numId w:val="25"/>
        </w:numPr>
        <w:spacing w:before="0" w:after="0" w:line="240" w:lineRule="auto"/>
        <w:ind w:left="720"/>
        <w:rPr>
          <w:rFonts w:ascii="Aptos" w:hAnsi="Aptos"/>
          <w:sz w:val="22"/>
          <w:szCs w:val="22"/>
        </w:rPr>
      </w:pPr>
      <w:r w:rsidRPr="00DF3D52">
        <w:rPr>
          <w:rFonts w:ascii="Aptos" w:hAnsi="Aptos"/>
          <w:sz w:val="22"/>
          <w:szCs w:val="22"/>
        </w:rPr>
        <w:t>Low-income households</w:t>
      </w:r>
    </w:p>
    <w:p w14:paraId="0A51E112" w14:textId="77777777" w:rsidR="004222B8" w:rsidRPr="00DF3D52" w:rsidRDefault="004222B8" w:rsidP="00806BB4">
      <w:pPr>
        <w:pStyle w:val="ListParagraph"/>
        <w:numPr>
          <w:ilvl w:val="0"/>
          <w:numId w:val="21"/>
        </w:numPr>
        <w:ind w:left="720"/>
        <w:rPr>
          <w:rFonts w:ascii="Aptos" w:hAnsi="Aptos"/>
          <w:sz w:val="22"/>
          <w:szCs w:val="22"/>
        </w:rPr>
      </w:pPr>
      <w:r w:rsidRPr="00DF3D52">
        <w:rPr>
          <w:rFonts w:ascii="Aptos" w:hAnsi="Aptos"/>
          <w:sz w:val="22"/>
          <w:szCs w:val="22"/>
        </w:rPr>
        <w:t>Children and seniors</w:t>
      </w:r>
    </w:p>
    <w:p w14:paraId="02343886" w14:textId="77777777" w:rsidR="004222B8" w:rsidRPr="00DF3D52" w:rsidRDefault="004222B8" w:rsidP="00806BB4">
      <w:pPr>
        <w:pStyle w:val="ListParagraph"/>
        <w:numPr>
          <w:ilvl w:val="0"/>
          <w:numId w:val="21"/>
        </w:numPr>
        <w:ind w:left="720"/>
        <w:rPr>
          <w:rFonts w:ascii="Aptos" w:hAnsi="Aptos"/>
          <w:sz w:val="22"/>
          <w:szCs w:val="22"/>
        </w:rPr>
      </w:pPr>
      <w:r w:rsidRPr="00DF3D52">
        <w:rPr>
          <w:rFonts w:ascii="Aptos" w:hAnsi="Aptos"/>
          <w:sz w:val="22"/>
          <w:szCs w:val="22"/>
        </w:rPr>
        <w:t>Single-parent families</w:t>
      </w:r>
    </w:p>
    <w:p w14:paraId="28691D03" w14:textId="77777777" w:rsidR="004222B8" w:rsidRPr="00DF3D52" w:rsidRDefault="004222B8" w:rsidP="00806BB4">
      <w:pPr>
        <w:pStyle w:val="ListParagraph"/>
        <w:numPr>
          <w:ilvl w:val="0"/>
          <w:numId w:val="21"/>
        </w:numPr>
        <w:ind w:left="720"/>
        <w:rPr>
          <w:rFonts w:ascii="Aptos" w:hAnsi="Aptos"/>
          <w:sz w:val="22"/>
          <w:szCs w:val="22"/>
        </w:rPr>
      </w:pPr>
      <w:r w:rsidRPr="00DF3D52">
        <w:rPr>
          <w:rFonts w:ascii="Aptos" w:hAnsi="Aptos"/>
          <w:sz w:val="22"/>
          <w:szCs w:val="22"/>
        </w:rPr>
        <w:t>People with disabilities</w:t>
      </w:r>
    </w:p>
    <w:p w14:paraId="638AB5A3" w14:textId="25138A7F" w:rsidR="004222B8" w:rsidRPr="00DF3D52" w:rsidRDefault="004222B8" w:rsidP="00806BB4">
      <w:pPr>
        <w:pStyle w:val="ListParagraph"/>
        <w:numPr>
          <w:ilvl w:val="0"/>
          <w:numId w:val="21"/>
        </w:numPr>
        <w:ind w:left="720"/>
        <w:rPr>
          <w:rFonts w:ascii="Aptos" w:hAnsi="Aptos"/>
          <w:sz w:val="22"/>
          <w:szCs w:val="22"/>
        </w:rPr>
      </w:pPr>
      <w:r w:rsidRPr="00DF3D52">
        <w:rPr>
          <w:rFonts w:ascii="Aptos" w:hAnsi="Aptos"/>
          <w:sz w:val="22"/>
          <w:szCs w:val="22"/>
        </w:rPr>
        <w:t xml:space="preserve">Immigrant families, many of whom fear accessing services due to </w:t>
      </w:r>
      <w:r w:rsidR="00932EE6" w:rsidRPr="00DF3D52">
        <w:rPr>
          <w:rFonts w:ascii="Aptos" w:hAnsi="Aptos"/>
          <w:sz w:val="22"/>
          <w:szCs w:val="22"/>
        </w:rPr>
        <w:t xml:space="preserve">the </w:t>
      </w:r>
      <w:r w:rsidRPr="00DF3D52">
        <w:rPr>
          <w:rFonts w:ascii="Aptos" w:hAnsi="Aptos"/>
          <w:sz w:val="22"/>
          <w:szCs w:val="22"/>
        </w:rPr>
        <w:t>current social and political climate</w:t>
      </w:r>
    </w:p>
    <w:p w14:paraId="4A04924E" w14:textId="77777777" w:rsidR="002F5E80" w:rsidRPr="00DF3D52" w:rsidRDefault="002F5E80" w:rsidP="00061C4F">
      <w:pPr>
        <w:pStyle w:val="Heading2"/>
        <w:spacing w:before="0" w:after="0" w:line="240" w:lineRule="auto"/>
        <w:rPr>
          <w:rFonts w:ascii="Aptos" w:hAnsi="Aptos"/>
          <w:sz w:val="22"/>
          <w:szCs w:val="22"/>
        </w:rPr>
      </w:pPr>
    </w:p>
    <w:p w14:paraId="5B670BE0" w14:textId="6DC2174B" w:rsidR="004222B8" w:rsidRPr="00DF3D52" w:rsidRDefault="004222B8" w:rsidP="00061C4F">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Why Food Insecurity Matters</w:t>
      </w:r>
    </w:p>
    <w:p w14:paraId="1B3F6C2A" w14:textId="77777777" w:rsidR="004222B8" w:rsidRPr="00DF3D52" w:rsidRDefault="004222B8" w:rsidP="00806BB4">
      <w:pPr>
        <w:pStyle w:val="ListParagraph"/>
        <w:numPr>
          <w:ilvl w:val="0"/>
          <w:numId w:val="22"/>
        </w:numPr>
        <w:rPr>
          <w:rFonts w:ascii="Aptos" w:hAnsi="Aptos"/>
          <w:sz w:val="22"/>
          <w:szCs w:val="22"/>
        </w:rPr>
      </w:pPr>
      <w:r w:rsidRPr="00DF3D52">
        <w:rPr>
          <w:rFonts w:ascii="Aptos" w:hAnsi="Aptos"/>
          <w:b/>
          <w:bCs/>
          <w:sz w:val="22"/>
          <w:szCs w:val="22"/>
        </w:rPr>
        <w:t>Family Stability:</w:t>
      </w:r>
      <w:r w:rsidRPr="00DF3D52">
        <w:rPr>
          <w:rFonts w:ascii="Aptos" w:hAnsi="Aptos"/>
          <w:sz w:val="22"/>
          <w:szCs w:val="22"/>
        </w:rPr>
        <w:t xml:space="preserve"> Limited access to food increases household stress and financial strain, compounding challenges families already face in maintaining stability.</w:t>
      </w:r>
    </w:p>
    <w:p w14:paraId="6B254E4A" w14:textId="77777777" w:rsidR="004222B8" w:rsidRPr="00DF3D52" w:rsidRDefault="004222B8" w:rsidP="00806BB4">
      <w:pPr>
        <w:pStyle w:val="ListParagraph"/>
        <w:numPr>
          <w:ilvl w:val="0"/>
          <w:numId w:val="22"/>
        </w:numPr>
        <w:rPr>
          <w:rFonts w:ascii="Aptos" w:hAnsi="Aptos"/>
          <w:sz w:val="22"/>
          <w:szCs w:val="22"/>
        </w:rPr>
      </w:pPr>
      <w:r w:rsidRPr="00DF3D52">
        <w:rPr>
          <w:rFonts w:ascii="Aptos" w:hAnsi="Aptos"/>
          <w:b/>
          <w:bCs/>
          <w:sz w:val="22"/>
          <w:szCs w:val="22"/>
        </w:rPr>
        <w:t>Child Development and Education:</w:t>
      </w:r>
      <w:r w:rsidRPr="00DF3D52">
        <w:rPr>
          <w:rFonts w:ascii="Aptos" w:hAnsi="Aptos"/>
          <w:sz w:val="22"/>
          <w:szCs w:val="22"/>
        </w:rPr>
        <w:t xml:space="preserve"> Hunger affects concentration, attendance, behavior, and long-term academic outcomes.</w:t>
      </w:r>
    </w:p>
    <w:p w14:paraId="11394E38" w14:textId="77777777" w:rsidR="004222B8" w:rsidRPr="00DF3D52" w:rsidRDefault="004222B8" w:rsidP="00806BB4">
      <w:pPr>
        <w:pStyle w:val="ListParagraph"/>
        <w:numPr>
          <w:ilvl w:val="0"/>
          <w:numId w:val="22"/>
        </w:numPr>
        <w:rPr>
          <w:rFonts w:ascii="Aptos" w:hAnsi="Aptos"/>
          <w:sz w:val="22"/>
          <w:szCs w:val="22"/>
        </w:rPr>
      </w:pPr>
      <w:r w:rsidRPr="00DF3D52">
        <w:rPr>
          <w:rFonts w:ascii="Aptos" w:hAnsi="Aptos"/>
          <w:b/>
          <w:bCs/>
          <w:sz w:val="22"/>
          <w:szCs w:val="22"/>
        </w:rPr>
        <w:t xml:space="preserve">Health Outcomes: </w:t>
      </w:r>
      <w:r w:rsidRPr="00DF3D52">
        <w:rPr>
          <w:rFonts w:ascii="Aptos" w:hAnsi="Aptos"/>
          <w:sz w:val="22"/>
          <w:szCs w:val="22"/>
        </w:rPr>
        <w:t>Food insecurity is linked to higher rates of chronic illness and increased healthcare costs.</w:t>
      </w:r>
    </w:p>
    <w:p w14:paraId="5E7A6C05" w14:textId="77777777" w:rsidR="004222B8" w:rsidRPr="00DF3D52" w:rsidRDefault="004222B8" w:rsidP="00806BB4">
      <w:pPr>
        <w:pStyle w:val="ListParagraph"/>
        <w:numPr>
          <w:ilvl w:val="0"/>
          <w:numId w:val="22"/>
        </w:numPr>
        <w:rPr>
          <w:rFonts w:ascii="Aptos" w:hAnsi="Aptos"/>
          <w:sz w:val="22"/>
          <w:szCs w:val="22"/>
        </w:rPr>
      </w:pPr>
      <w:r w:rsidRPr="00DF3D52">
        <w:rPr>
          <w:rFonts w:ascii="Aptos" w:hAnsi="Aptos"/>
          <w:b/>
          <w:bCs/>
          <w:sz w:val="22"/>
          <w:szCs w:val="22"/>
        </w:rPr>
        <w:t xml:space="preserve">Community Resilience: </w:t>
      </w:r>
      <w:r w:rsidRPr="00DF3D52">
        <w:rPr>
          <w:rFonts w:ascii="Aptos" w:hAnsi="Aptos"/>
          <w:sz w:val="22"/>
          <w:szCs w:val="22"/>
        </w:rPr>
        <w:t>When families struggle to meet basic needs, the entire community bears the impact through strained systems and reduced economic mobility.</w:t>
      </w:r>
    </w:p>
    <w:p w14:paraId="26EE7936" w14:textId="77777777" w:rsidR="00F36314" w:rsidRPr="00DF3D52" w:rsidRDefault="00F36314" w:rsidP="00061C4F">
      <w:pPr>
        <w:pStyle w:val="Heading2"/>
        <w:spacing w:before="0" w:after="0" w:line="240" w:lineRule="auto"/>
        <w:rPr>
          <w:rFonts w:ascii="Aptos" w:hAnsi="Aptos"/>
        </w:rPr>
      </w:pPr>
    </w:p>
    <w:p w14:paraId="198EE611" w14:textId="4FDB30DD" w:rsidR="004222B8" w:rsidRPr="00DF3D52" w:rsidRDefault="004222B8" w:rsidP="00061C4F">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Key Challenges</w:t>
      </w:r>
    </w:p>
    <w:p w14:paraId="1A1CE362" w14:textId="77777777" w:rsidR="004222B8" w:rsidRPr="00DF3D52" w:rsidRDefault="004222B8" w:rsidP="00806BB4">
      <w:pPr>
        <w:pStyle w:val="ListParagraph"/>
        <w:numPr>
          <w:ilvl w:val="0"/>
          <w:numId w:val="19"/>
        </w:numPr>
        <w:rPr>
          <w:rFonts w:ascii="Aptos" w:hAnsi="Aptos"/>
          <w:sz w:val="22"/>
          <w:szCs w:val="22"/>
        </w:rPr>
      </w:pPr>
      <w:r w:rsidRPr="00DF3D52">
        <w:rPr>
          <w:rFonts w:ascii="Aptos" w:hAnsi="Aptos"/>
          <w:b/>
          <w:bCs/>
          <w:sz w:val="22"/>
          <w:szCs w:val="22"/>
        </w:rPr>
        <w:t xml:space="preserve">Rising Costs of Living: </w:t>
      </w:r>
      <w:r w:rsidRPr="00DF3D52">
        <w:rPr>
          <w:rFonts w:ascii="Aptos" w:hAnsi="Aptos"/>
          <w:sz w:val="22"/>
          <w:szCs w:val="22"/>
        </w:rPr>
        <w:t>Escalating food prices, housing costs, and utilities are forcing families to make impossible choices between essentials.</w:t>
      </w:r>
    </w:p>
    <w:p w14:paraId="614BEBD5" w14:textId="77777777" w:rsidR="004222B8" w:rsidRPr="00DF3D52" w:rsidRDefault="004222B8" w:rsidP="00806BB4">
      <w:pPr>
        <w:pStyle w:val="ListParagraph"/>
        <w:numPr>
          <w:ilvl w:val="0"/>
          <w:numId w:val="19"/>
        </w:numPr>
        <w:rPr>
          <w:rFonts w:ascii="Aptos" w:hAnsi="Aptos"/>
          <w:sz w:val="22"/>
          <w:szCs w:val="22"/>
        </w:rPr>
      </w:pPr>
      <w:r w:rsidRPr="00DF3D52">
        <w:rPr>
          <w:rFonts w:ascii="Aptos" w:hAnsi="Aptos"/>
          <w:b/>
          <w:bCs/>
          <w:sz w:val="22"/>
          <w:szCs w:val="22"/>
        </w:rPr>
        <w:t xml:space="preserve">Access Barriers: </w:t>
      </w:r>
      <w:r w:rsidRPr="00DF3D52">
        <w:rPr>
          <w:rFonts w:ascii="Aptos" w:hAnsi="Aptos"/>
          <w:sz w:val="22"/>
          <w:szCs w:val="22"/>
        </w:rPr>
        <w:t xml:space="preserve">Transportation limitations, lack of awareness of available resources, and uneven geographic access particularly affect residents along </w:t>
      </w:r>
      <w:proofErr w:type="gramStart"/>
      <w:r w:rsidRPr="00DF3D52">
        <w:rPr>
          <w:rFonts w:ascii="Aptos" w:hAnsi="Aptos"/>
          <w:sz w:val="22"/>
          <w:szCs w:val="22"/>
        </w:rPr>
        <w:t>the Route</w:t>
      </w:r>
      <w:proofErr w:type="gramEnd"/>
      <w:r w:rsidRPr="00DF3D52">
        <w:rPr>
          <w:rFonts w:ascii="Aptos" w:hAnsi="Aptos"/>
          <w:sz w:val="22"/>
          <w:szCs w:val="22"/>
        </w:rPr>
        <w:t xml:space="preserve"> 1 corridor and other underserved areas.</w:t>
      </w:r>
    </w:p>
    <w:p w14:paraId="38A3444A" w14:textId="77777777" w:rsidR="004222B8" w:rsidRPr="00DF3D52" w:rsidRDefault="004222B8" w:rsidP="00806BB4">
      <w:pPr>
        <w:pStyle w:val="ListParagraph"/>
        <w:numPr>
          <w:ilvl w:val="0"/>
          <w:numId w:val="19"/>
        </w:numPr>
        <w:rPr>
          <w:rFonts w:ascii="Aptos" w:hAnsi="Aptos"/>
          <w:sz w:val="22"/>
          <w:szCs w:val="22"/>
        </w:rPr>
      </w:pPr>
      <w:r w:rsidRPr="00DF3D52">
        <w:rPr>
          <w:rFonts w:ascii="Aptos" w:hAnsi="Aptos"/>
          <w:b/>
          <w:bCs/>
          <w:sz w:val="22"/>
          <w:szCs w:val="22"/>
        </w:rPr>
        <w:t>Insufficient Safety Net:</w:t>
      </w:r>
      <w:r w:rsidRPr="00DF3D52">
        <w:rPr>
          <w:rFonts w:ascii="Aptos" w:hAnsi="Aptos"/>
          <w:sz w:val="22"/>
          <w:szCs w:val="22"/>
        </w:rPr>
        <w:t xml:space="preserve"> While SNAP and emergency food programs are critical, benefit levels and program capacity often fall short of meeting real household needs.</w:t>
      </w:r>
    </w:p>
    <w:p w14:paraId="6A7F92A9" w14:textId="77777777" w:rsidR="004222B8" w:rsidRPr="00DF3D52" w:rsidRDefault="004222B8" w:rsidP="00806BB4">
      <w:pPr>
        <w:pStyle w:val="ListParagraph"/>
        <w:numPr>
          <w:ilvl w:val="0"/>
          <w:numId w:val="19"/>
        </w:numPr>
        <w:rPr>
          <w:rFonts w:ascii="Aptos" w:hAnsi="Aptos"/>
          <w:sz w:val="22"/>
          <w:szCs w:val="22"/>
        </w:rPr>
      </w:pPr>
      <w:r w:rsidRPr="00DF3D52">
        <w:rPr>
          <w:rFonts w:ascii="Aptos" w:hAnsi="Aptos"/>
          <w:b/>
          <w:bCs/>
          <w:sz w:val="22"/>
          <w:szCs w:val="22"/>
        </w:rPr>
        <w:t>Fragmented Funding:</w:t>
      </w:r>
      <w:r w:rsidRPr="00DF3D52">
        <w:rPr>
          <w:rFonts w:ascii="Aptos" w:hAnsi="Aptos"/>
          <w:sz w:val="22"/>
          <w:szCs w:val="22"/>
        </w:rPr>
        <w:t xml:space="preserve"> Nonprofits rely on short-term and restrictive funding across local, state, and federal sources, limiting long-range planning and system-wide impact.</w:t>
      </w:r>
    </w:p>
    <w:p w14:paraId="3B2A5E0C" w14:textId="77777777" w:rsidR="004222B8" w:rsidRPr="00DF3D52" w:rsidRDefault="004222B8" w:rsidP="00806BB4">
      <w:pPr>
        <w:pStyle w:val="ListParagraph"/>
        <w:numPr>
          <w:ilvl w:val="0"/>
          <w:numId w:val="19"/>
        </w:numPr>
        <w:rPr>
          <w:rFonts w:ascii="Aptos" w:hAnsi="Aptos"/>
          <w:sz w:val="22"/>
          <w:szCs w:val="22"/>
        </w:rPr>
      </w:pPr>
      <w:r w:rsidRPr="00DF3D52">
        <w:rPr>
          <w:rFonts w:ascii="Aptos" w:hAnsi="Aptos"/>
          <w:b/>
          <w:bCs/>
          <w:sz w:val="22"/>
          <w:szCs w:val="22"/>
        </w:rPr>
        <w:t xml:space="preserve">Data Gaps: </w:t>
      </w:r>
      <w:r w:rsidRPr="00DF3D52">
        <w:rPr>
          <w:rFonts w:ascii="Aptos" w:hAnsi="Aptos"/>
          <w:sz w:val="22"/>
          <w:szCs w:val="22"/>
        </w:rPr>
        <w:t>Immigrant communities and other marginalized populations remain underrepresented in formal data collection, obscuring the true scale of need.</w:t>
      </w:r>
    </w:p>
    <w:p w14:paraId="707A3D11" w14:textId="77777777" w:rsidR="00F36314" w:rsidRPr="00DF3D52" w:rsidRDefault="00F36314" w:rsidP="00061C4F">
      <w:pPr>
        <w:pStyle w:val="Heading2"/>
        <w:spacing w:before="0" w:after="0" w:line="240" w:lineRule="auto"/>
        <w:rPr>
          <w:rFonts w:ascii="Aptos" w:hAnsi="Aptos"/>
        </w:rPr>
      </w:pPr>
    </w:p>
    <w:p w14:paraId="6366C77A" w14:textId="25ACC7D0" w:rsidR="004222B8" w:rsidRPr="00DF3D52" w:rsidRDefault="004222B8" w:rsidP="00F36314">
      <w:pPr>
        <w:pStyle w:val="Heading2"/>
        <w:spacing w:before="0" w:after="0" w:line="240" w:lineRule="auto"/>
        <w:rPr>
          <w:rFonts w:ascii="Aptos" w:hAnsi="Aptos"/>
          <w:b/>
          <w:bCs/>
          <w:color w:val="008000"/>
          <w:sz w:val="24"/>
          <w:szCs w:val="24"/>
        </w:rPr>
      </w:pPr>
      <w:r w:rsidRPr="00DF3D52">
        <w:rPr>
          <w:rFonts w:ascii="Aptos" w:hAnsi="Aptos"/>
          <w:b/>
          <w:bCs/>
          <w:color w:val="008000"/>
          <w:sz w:val="24"/>
          <w:szCs w:val="24"/>
        </w:rPr>
        <w:t>Policy Opportunities</w:t>
      </w:r>
    </w:p>
    <w:p w14:paraId="78FF7A58" w14:textId="77777777" w:rsidR="004222B8" w:rsidRPr="00DF3D52" w:rsidRDefault="004222B8" w:rsidP="00F36314">
      <w:pPr>
        <w:pStyle w:val="Heading3"/>
        <w:spacing w:before="120" w:after="0" w:line="240" w:lineRule="auto"/>
        <w:rPr>
          <w:rFonts w:ascii="Aptos" w:hAnsi="Aptos"/>
          <w:b/>
          <w:bCs/>
          <w:color w:val="008000"/>
          <w:sz w:val="24"/>
          <w:szCs w:val="24"/>
        </w:rPr>
      </w:pPr>
      <w:r w:rsidRPr="00DF3D52">
        <w:rPr>
          <w:rFonts w:ascii="Aptos" w:hAnsi="Aptos"/>
          <w:b/>
          <w:bCs/>
          <w:color w:val="008000"/>
          <w:sz w:val="24"/>
          <w:szCs w:val="24"/>
        </w:rPr>
        <w:t>County Council and County Executive</w:t>
      </w:r>
    </w:p>
    <w:p w14:paraId="7C0578CD" w14:textId="77777777" w:rsidR="004222B8" w:rsidRPr="00DF3D52" w:rsidRDefault="004222B8" w:rsidP="00806BB4">
      <w:pPr>
        <w:pStyle w:val="ListParagraph"/>
        <w:numPr>
          <w:ilvl w:val="0"/>
          <w:numId w:val="20"/>
        </w:numPr>
        <w:rPr>
          <w:rFonts w:ascii="Aptos" w:hAnsi="Aptos"/>
          <w:sz w:val="22"/>
          <w:szCs w:val="22"/>
        </w:rPr>
      </w:pPr>
      <w:r w:rsidRPr="00DF3D52">
        <w:rPr>
          <w:rFonts w:ascii="Aptos" w:hAnsi="Aptos"/>
          <w:sz w:val="22"/>
          <w:szCs w:val="22"/>
        </w:rPr>
        <w:t>Increase and protect funding for nonprofit and County-led food access programs, including but not limited to CAC’s Howard County Food Bank, Columbia Community Care, and Roving Radish, to strengthen storage, distribution, and community outreach.</w:t>
      </w:r>
    </w:p>
    <w:p w14:paraId="78F853F8" w14:textId="77777777" w:rsidR="004222B8" w:rsidRPr="00DF3D52" w:rsidRDefault="004222B8" w:rsidP="00806BB4">
      <w:pPr>
        <w:pStyle w:val="ListParagraph"/>
        <w:numPr>
          <w:ilvl w:val="0"/>
          <w:numId w:val="20"/>
        </w:numPr>
        <w:rPr>
          <w:rFonts w:ascii="Aptos" w:hAnsi="Aptos"/>
          <w:sz w:val="22"/>
          <w:szCs w:val="22"/>
        </w:rPr>
      </w:pPr>
      <w:r w:rsidRPr="00DF3D52">
        <w:rPr>
          <w:rFonts w:ascii="Aptos" w:hAnsi="Aptos"/>
          <w:sz w:val="22"/>
          <w:szCs w:val="22"/>
        </w:rPr>
        <w:t xml:space="preserve">Expand food access along </w:t>
      </w:r>
      <w:proofErr w:type="gramStart"/>
      <w:r w:rsidRPr="00DF3D52">
        <w:rPr>
          <w:rFonts w:ascii="Aptos" w:hAnsi="Aptos"/>
          <w:sz w:val="22"/>
          <w:szCs w:val="22"/>
        </w:rPr>
        <w:t>the Route</w:t>
      </w:r>
      <w:proofErr w:type="gramEnd"/>
      <w:r w:rsidRPr="00DF3D52">
        <w:rPr>
          <w:rFonts w:ascii="Aptos" w:hAnsi="Aptos"/>
          <w:sz w:val="22"/>
          <w:szCs w:val="22"/>
        </w:rPr>
        <w:t xml:space="preserve"> 1 corridor and in other high-need communities.</w:t>
      </w:r>
    </w:p>
    <w:p w14:paraId="69BA48E7" w14:textId="77777777" w:rsidR="004222B8" w:rsidRPr="00DF3D52" w:rsidRDefault="004222B8" w:rsidP="00806BB4">
      <w:pPr>
        <w:pStyle w:val="ListParagraph"/>
        <w:numPr>
          <w:ilvl w:val="0"/>
          <w:numId w:val="20"/>
        </w:numPr>
        <w:rPr>
          <w:rFonts w:ascii="Aptos" w:hAnsi="Aptos"/>
          <w:sz w:val="22"/>
          <w:szCs w:val="22"/>
        </w:rPr>
      </w:pPr>
      <w:r w:rsidRPr="00DF3D52">
        <w:rPr>
          <w:rFonts w:ascii="Aptos" w:hAnsi="Aptos"/>
          <w:sz w:val="22"/>
          <w:szCs w:val="22"/>
        </w:rPr>
        <w:t>Invest in neighborhood-based food solutions, including mobile markets and community hubs.</w:t>
      </w:r>
    </w:p>
    <w:p w14:paraId="2A8BB0D8" w14:textId="77777777" w:rsidR="004222B8" w:rsidRPr="00DF3D52" w:rsidRDefault="004222B8" w:rsidP="00806BB4">
      <w:pPr>
        <w:pStyle w:val="ListParagraph"/>
        <w:numPr>
          <w:ilvl w:val="0"/>
          <w:numId w:val="20"/>
        </w:numPr>
        <w:rPr>
          <w:rFonts w:ascii="Aptos" w:hAnsi="Aptos"/>
          <w:sz w:val="22"/>
          <w:szCs w:val="22"/>
        </w:rPr>
      </w:pPr>
      <w:r w:rsidRPr="00DF3D52">
        <w:rPr>
          <w:rFonts w:ascii="Aptos" w:hAnsi="Aptos"/>
          <w:sz w:val="22"/>
          <w:szCs w:val="22"/>
        </w:rPr>
        <w:t>Support sustainable nonprofit funding models that prioritize longer-term, higher-impact investments.</w:t>
      </w:r>
    </w:p>
    <w:p w14:paraId="4C0C09A9" w14:textId="77777777" w:rsidR="004222B8" w:rsidRPr="00DF3D52" w:rsidRDefault="004222B8" w:rsidP="00F36314">
      <w:pPr>
        <w:pStyle w:val="Heading3"/>
        <w:spacing w:before="120" w:after="0" w:line="240" w:lineRule="auto"/>
        <w:rPr>
          <w:rFonts w:ascii="Aptos" w:hAnsi="Aptos"/>
          <w:b/>
          <w:bCs/>
          <w:color w:val="008000"/>
          <w:sz w:val="24"/>
          <w:szCs w:val="24"/>
        </w:rPr>
      </w:pPr>
      <w:r w:rsidRPr="00DF3D52">
        <w:rPr>
          <w:rFonts w:ascii="Aptos" w:hAnsi="Aptos"/>
          <w:b/>
          <w:bCs/>
          <w:color w:val="008000"/>
          <w:sz w:val="24"/>
          <w:szCs w:val="24"/>
        </w:rPr>
        <w:t>Board of Education</w:t>
      </w:r>
    </w:p>
    <w:p w14:paraId="04DB8545" w14:textId="77777777" w:rsidR="004222B8" w:rsidRPr="00DF3D52" w:rsidRDefault="004222B8" w:rsidP="00806BB4">
      <w:pPr>
        <w:pStyle w:val="ListParagraph"/>
        <w:numPr>
          <w:ilvl w:val="0"/>
          <w:numId w:val="18"/>
        </w:numPr>
        <w:rPr>
          <w:rFonts w:ascii="Aptos" w:hAnsi="Aptos"/>
          <w:sz w:val="22"/>
          <w:szCs w:val="22"/>
        </w:rPr>
      </w:pPr>
      <w:r w:rsidRPr="00DF3D52">
        <w:rPr>
          <w:rFonts w:ascii="Aptos" w:hAnsi="Aptos"/>
          <w:sz w:val="22"/>
          <w:szCs w:val="22"/>
        </w:rPr>
        <w:t>Improve the quality and nutritional value of school meals.</w:t>
      </w:r>
    </w:p>
    <w:p w14:paraId="7494589E" w14:textId="77777777" w:rsidR="004222B8" w:rsidRPr="00DF3D52" w:rsidRDefault="004222B8" w:rsidP="00806BB4">
      <w:pPr>
        <w:pStyle w:val="ListParagraph"/>
        <w:numPr>
          <w:ilvl w:val="0"/>
          <w:numId w:val="18"/>
        </w:numPr>
        <w:rPr>
          <w:rFonts w:ascii="Aptos" w:hAnsi="Aptos"/>
          <w:sz w:val="22"/>
          <w:szCs w:val="22"/>
        </w:rPr>
      </w:pPr>
      <w:r w:rsidRPr="00DF3D52">
        <w:rPr>
          <w:rFonts w:ascii="Aptos" w:hAnsi="Aptos"/>
          <w:sz w:val="22"/>
          <w:szCs w:val="22"/>
        </w:rPr>
        <w:t>Ensure adequate time is allocated for students to eat.</w:t>
      </w:r>
    </w:p>
    <w:p w14:paraId="7A189A35" w14:textId="0D3D8370" w:rsidR="004222B8" w:rsidRPr="00DF3D52" w:rsidRDefault="004222B8" w:rsidP="00806BB4">
      <w:pPr>
        <w:pStyle w:val="ListParagraph"/>
        <w:numPr>
          <w:ilvl w:val="0"/>
          <w:numId w:val="18"/>
        </w:numPr>
        <w:rPr>
          <w:rFonts w:ascii="Aptos" w:hAnsi="Aptos"/>
          <w:sz w:val="22"/>
          <w:szCs w:val="22"/>
        </w:rPr>
      </w:pPr>
      <w:r w:rsidRPr="00DF3D52">
        <w:rPr>
          <w:rFonts w:ascii="Aptos" w:hAnsi="Aptos"/>
          <w:sz w:val="22"/>
          <w:szCs w:val="22"/>
        </w:rPr>
        <w:t xml:space="preserve">Expand enrollment and outreach for </w:t>
      </w:r>
      <w:r w:rsidR="00E612FC" w:rsidRPr="00DF3D52">
        <w:rPr>
          <w:rFonts w:ascii="Aptos" w:hAnsi="Aptos"/>
          <w:sz w:val="22"/>
          <w:szCs w:val="22"/>
        </w:rPr>
        <w:t>the Free and Reduced</w:t>
      </w:r>
      <w:r w:rsidR="00BB2F92" w:rsidRPr="00DF3D52">
        <w:rPr>
          <w:rFonts w:ascii="Aptos" w:hAnsi="Aptos"/>
          <w:sz w:val="22"/>
          <w:szCs w:val="22"/>
        </w:rPr>
        <w:t xml:space="preserve">-Price </w:t>
      </w:r>
      <w:r w:rsidR="00E612FC" w:rsidRPr="00DF3D52">
        <w:rPr>
          <w:rFonts w:ascii="Aptos" w:hAnsi="Aptos"/>
          <w:sz w:val="22"/>
          <w:szCs w:val="22"/>
        </w:rPr>
        <w:t xml:space="preserve">Meal Program </w:t>
      </w:r>
      <w:r w:rsidR="00BB2F92" w:rsidRPr="00DF3D52">
        <w:rPr>
          <w:rFonts w:ascii="Aptos" w:hAnsi="Aptos"/>
          <w:sz w:val="22"/>
          <w:szCs w:val="22"/>
        </w:rPr>
        <w:t>(</w:t>
      </w:r>
      <w:r w:rsidRPr="00DF3D52">
        <w:rPr>
          <w:rFonts w:ascii="Aptos" w:hAnsi="Aptos"/>
          <w:sz w:val="22"/>
          <w:szCs w:val="22"/>
        </w:rPr>
        <w:t>FARM</w:t>
      </w:r>
      <w:r w:rsidR="00E612FC" w:rsidRPr="00DF3D52">
        <w:rPr>
          <w:rFonts w:ascii="Aptos" w:hAnsi="Aptos"/>
          <w:sz w:val="22"/>
          <w:szCs w:val="22"/>
        </w:rPr>
        <w:t>s</w:t>
      </w:r>
      <w:r w:rsidR="00BB2F92" w:rsidRPr="00DF3D52">
        <w:rPr>
          <w:rFonts w:ascii="Aptos" w:hAnsi="Aptos"/>
          <w:sz w:val="22"/>
          <w:szCs w:val="22"/>
        </w:rPr>
        <w:t>)</w:t>
      </w:r>
      <w:r w:rsidRPr="00DF3D52">
        <w:rPr>
          <w:rFonts w:ascii="Aptos" w:hAnsi="Aptos"/>
          <w:sz w:val="22"/>
          <w:szCs w:val="22"/>
        </w:rPr>
        <w:t xml:space="preserve"> and related </w:t>
      </w:r>
      <w:r w:rsidR="00D7267B" w:rsidRPr="00DF3D52">
        <w:rPr>
          <w:rFonts w:ascii="Aptos" w:hAnsi="Aptos"/>
          <w:sz w:val="22"/>
          <w:szCs w:val="22"/>
        </w:rPr>
        <w:t xml:space="preserve">federal assistance </w:t>
      </w:r>
      <w:r w:rsidRPr="00DF3D52">
        <w:rPr>
          <w:rFonts w:ascii="Aptos" w:hAnsi="Aptos"/>
          <w:sz w:val="22"/>
          <w:szCs w:val="22"/>
        </w:rPr>
        <w:t>programs.</w:t>
      </w:r>
    </w:p>
    <w:p w14:paraId="1CE0EA5A" w14:textId="77777777" w:rsidR="004222B8" w:rsidRPr="00DF3D52" w:rsidRDefault="004222B8" w:rsidP="00806BB4">
      <w:pPr>
        <w:pStyle w:val="ListParagraph"/>
        <w:numPr>
          <w:ilvl w:val="0"/>
          <w:numId w:val="18"/>
        </w:numPr>
        <w:rPr>
          <w:rFonts w:ascii="Aptos" w:hAnsi="Aptos"/>
          <w:sz w:val="22"/>
          <w:szCs w:val="22"/>
        </w:rPr>
      </w:pPr>
      <w:r w:rsidRPr="00DF3D52">
        <w:rPr>
          <w:rFonts w:ascii="Aptos" w:hAnsi="Aptos"/>
          <w:sz w:val="22"/>
          <w:szCs w:val="22"/>
        </w:rPr>
        <w:t>Integrate food access strategies into broader student wellness and academic success initiatives.</w:t>
      </w:r>
    </w:p>
    <w:p w14:paraId="7B8B4559" w14:textId="77777777" w:rsidR="004222B8" w:rsidRPr="00DF3D52" w:rsidRDefault="004222B8" w:rsidP="00B54CFF">
      <w:pPr>
        <w:pStyle w:val="Heading3"/>
        <w:spacing w:before="120" w:after="0" w:line="240" w:lineRule="auto"/>
        <w:rPr>
          <w:rFonts w:ascii="Aptos" w:hAnsi="Aptos"/>
          <w:b/>
          <w:bCs/>
          <w:color w:val="008000"/>
          <w:sz w:val="24"/>
          <w:szCs w:val="24"/>
        </w:rPr>
      </w:pPr>
      <w:r w:rsidRPr="00DF3D52">
        <w:rPr>
          <w:rFonts w:ascii="Aptos" w:hAnsi="Aptos"/>
          <w:b/>
          <w:bCs/>
          <w:color w:val="008000"/>
          <w:sz w:val="24"/>
          <w:szCs w:val="24"/>
        </w:rPr>
        <w:t>State Delegation</w:t>
      </w:r>
    </w:p>
    <w:p w14:paraId="28F0728D" w14:textId="4D2F7BD3" w:rsidR="004222B8" w:rsidRPr="00DF3D52" w:rsidRDefault="004222B8" w:rsidP="00806BB4">
      <w:pPr>
        <w:pStyle w:val="ListParagraph"/>
        <w:numPr>
          <w:ilvl w:val="0"/>
          <w:numId w:val="17"/>
        </w:numPr>
        <w:rPr>
          <w:rFonts w:ascii="Aptos" w:hAnsi="Aptos"/>
          <w:sz w:val="22"/>
          <w:szCs w:val="22"/>
        </w:rPr>
      </w:pPr>
      <w:r w:rsidRPr="00DF3D52">
        <w:rPr>
          <w:rFonts w:ascii="Aptos" w:hAnsi="Aptos"/>
          <w:sz w:val="22"/>
          <w:szCs w:val="22"/>
        </w:rPr>
        <w:t>Protect and strengthen SNAP benefits and eligibility.</w:t>
      </w:r>
    </w:p>
    <w:p w14:paraId="2B675195" w14:textId="77777777" w:rsidR="004222B8" w:rsidRPr="00DF3D52" w:rsidRDefault="004222B8" w:rsidP="00806BB4">
      <w:pPr>
        <w:pStyle w:val="ListParagraph"/>
        <w:numPr>
          <w:ilvl w:val="0"/>
          <w:numId w:val="17"/>
        </w:numPr>
        <w:rPr>
          <w:rFonts w:ascii="Aptos" w:hAnsi="Aptos"/>
          <w:sz w:val="22"/>
          <w:szCs w:val="22"/>
        </w:rPr>
      </w:pPr>
      <w:r w:rsidRPr="00DF3D52">
        <w:rPr>
          <w:rFonts w:ascii="Aptos" w:hAnsi="Aptos"/>
          <w:sz w:val="22"/>
          <w:szCs w:val="22"/>
        </w:rPr>
        <w:t>Reduce administrative barriers to enrollment and recertification.</w:t>
      </w:r>
    </w:p>
    <w:p w14:paraId="47054561" w14:textId="2E49B88B" w:rsidR="00D7267B" w:rsidRPr="00DF3D52" w:rsidRDefault="00493979" w:rsidP="00806BB4">
      <w:pPr>
        <w:pStyle w:val="ListParagraph"/>
        <w:numPr>
          <w:ilvl w:val="0"/>
          <w:numId w:val="17"/>
        </w:numPr>
        <w:rPr>
          <w:rFonts w:ascii="Aptos" w:hAnsi="Aptos"/>
          <w:sz w:val="22"/>
          <w:szCs w:val="22"/>
        </w:rPr>
      </w:pPr>
      <w:r w:rsidRPr="00DF3D52">
        <w:rPr>
          <w:rFonts w:ascii="Aptos" w:hAnsi="Aptos"/>
          <w:sz w:val="22"/>
          <w:szCs w:val="22"/>
        </w:rPr>
        <w:t xml:space="preserve">Join the </w:t>
      </w:r>
      <w:r w:rsidR="006D18A9">
        <w:rPr>
          <w:rFonts w:ascii="Aptos" w:hAnsi="Aptos"/>
          <w:sz w:val="22"/>
          <w:szCs w:val="22"/>
        </w:rPr>
        <w:t>8</w:t>
      </w:r>
      <w:r w:rsidRPr="00DF3D52">
        <w:rPr>
          <w:rFonts w:ascii="Aptos" w:hAnsi="Aptos"/>
          <w:sz w:val="22"/>
          <w:szCs w:val="22"/>
        </w:rPr>
        <w:t xml:space="preserve"> states that have funded healthy school meals for all so that all students can be fed </w:t>
      </w:r>
      <w:r w:rsidR="00BB2F92" w:rsidRPr="00DF3D52">
        <w:rPr>
          <w:rFonts w:ascii="Aptos" w:hAnsi="Aptos"/>
          <w:sz w:val="22"/>
          <w:szCs w:val="22"/>
        </w:rPr>
        <w:t>during</w:t>
      </w:r>
      <w:r w:rsidRPr="00DF3D52">
        <w:rPr>
          <w:rFonts w:ascii="Aptos" w:hAnsi="Aptos"/>
          <w:sz w:val="22"/>
          <w:szCs w:val="22"/>
        </w:rPr>
        <w:t xml:space="preserve"> school and have the fuel they need to excel both academically and at home. </w:t>
      </w:r>
      <w:r w:rsidR="00BB2F92" w:rsidRPr="00DF3D52">
        <w:rPr>
          <w:rFonts w:ascii="Aptos" w:hAnsi="Aptos"/>
          <w:sz w:val="22"/>
          <w:szCs w:val="22"/>
        </w:rPr>
        <w:t>Until then, e</w:t>
      </w:r>
      <w:r w:rsidRPr="00DF3D52">
        <w:rPr>
          <w:rFonts w:ascii="Aptos" w:hAnsi="Aptos"/>
          <w:sz w:val="22"/>
          <w:szCs w:val="22"/>
        </w:rPr>
        <w:t xml:space="preserve">xpand community eligibility </w:t>
      </w:r>
      <w:r w:rsidR="00E612FC" w:rsidRPr="00DF3D52">
        <w:rPr>
          <w:rFonts w:ascii="Aptos" w:hAnsi="Aptos"/>
          <w:sz w:val="22"/>
          <w:szCs w:val="22"/>
        </w:rPr>
        <w:t>for</w:t>
      </w:r>
      <w:r w:rsidR="00BB2F92" w:rsidRPr="00DF3D52">
        <w:rPr>
          <w:rFonts w:ascii="Aptos" w:hAnsi="Aptos"/>
          <w:sz w:val="22"/>
          <w:szCs w:val="22"/>
        </w:rPr>
        <w:t xml:space="preserve"> FARMs so that </w:t>
      </w:r>
      <w:r w:rsidR="00567246" w:rsidRPr="00DF3D52">
        <w:rPr>
          <w:rFonts w:ascii="Aptos" w:hAnsi="Aptos"/>
          <w:sz w:val="22"/>
          <w:szCs w:val="22"/>
        </w:rPr>
        <w:t xml:space="preserve">all </w:t>
      </w:r>
      <w:r w:rsidR="00BB2F92" w:rsidRPr="00DF3D52">
        <w:rPr>
          <w:rFonts w:ascii="Aptos" w:hAnsi="Aptos"/>
          <w:sz w:val="22"/>
          <w:szCs w:val="22"/>
        </w:rPr>
        <w:t>children in lower-income</w:t>
      </w:r>
      <w:r w:rsidR="00AC63ED" w:rsidRPr="00DF3D52">
        <w:rPr>
          <w:rFonts w:ascii="Aptos" w:hAnsi="Aptos"/>
          <w:sz w:val="22"/>
          <w:szCs w:val="22"/>
        </w:rPr>
        <w:t xml:space="preserve"> neighborhoods</w:t>
      </w:r>
      <w:r w:rsidR="00BB2F92" w:rsidRPr="00DF3D52">
        <w:rPr>
          <w:rFonts w:ascii="Aptos" w:hAnsi="Aptos"/>
          <w:sz w:val="22"/>
          <w:szCs w:val="22"/>
        </w:rPr>
        <w:t xml:space="preserve"> can eat school meals in the classroom.</w:t>
      </w:r>
      <w:r w:rsidRPr="00DF3D52">
        <w:rPr>
          <w:rFonts w:ascii="Aptos" w:hAnsi="Aptos"/>
          <w:sz w:val="22"/>
          <w:szCs w:val="22"/>
        </w:rPr>
        <w:t xml:space="preserve"> </w:t>
      </w:r>
    </w:p>
    <w:p w14:paraId="50A2E37C" w14:textId="775AFD1D" w:rsidR="00BB2F92" w:rsidRPr="00DF3D52" w:rsidRDefault="00BB2F92" w:rsidP="00806BB4">
      <w:pPr>
        <w:pStyle w:val="ListParagraph"/>
        <w:numPr>
          <w:ilvl w:val="0"/>
          <w:numId w:val="17"/>
        </w:numPr>
        <w:rPr>
          <w:rFonts w:ascii="Aptos" w:hAnsi="Aptos"/>
          <w:sz w:val="22"/>
          <w:szCs w:val="22"/>
        </w:rPr>
      </w:pPr>
      <w:r w:rsidRPr="00DF3D52">
        <w:rPr>
          <w:rFonts w:ascii="Aptos" w:hAnsi="Aptos"/>
          <w:sz w:val="22"/>
          <w:szCs w:val="22"/>
        </w:rPr>
        <w:t xml:space="preserve">Explore Food is Medicine </w:t>
      </w:r>
      <w:r w:rsidR="00AC63ED" w:rsidRPr="00DF3D52">
        <w:rPr>
          <w:rFonts w:ascii="Aptos" w:hAnsi="Aptos"/>
          <w:sz w:val="22"/>
          <w:szCs w:val="22"/>
        </w:rPr>
        <w:t>Medicaid pilots to increase</w:t>
      </w:r>
      <w:r w:rsidR="00AA2EF3" w:rsidRPr="00DF3D52">
        <w:rPr>
          <w:rFonts w:ascii="Aptos" w:hAnsi="Aptos"/>
          <w:sz w:val="22"/>
          <w:szCs w:val="22"/>
        </w:rPr>
        <w:t xml:space="preserve"> lower-income families’ </w:t>
      </w:r>
      <w:r w:rsidR="00AC63ED" w:rsidRPr="00DF3D52">
        <w:rPr>
          <w:rFonts w:ascii="Aptos" w:hAnsi="Aptos"/>
          <w:sz w:val="22"/>
          <w:szCs w:val="22"/>
        </w:rPr>
        <w:t xml:space="preserve">access to more affordable produce and medically tailored meals for those with certain controllable chronic diseases. </w:t>
      </w:r>
    </w:p>
    <w:p w14:paraId="35B18A1C" w14:textId="77777777" w:rsidR="004222B8" w:rsidRPr="00DF3D52" w:rsidRDefault="004222B8" w:rsidP="00806BB4">
      <w:pPr>
        <w:pStyle w:val="ListParagraph"/>
        <w:numPr>
          <w:ilvl w:val="0"/>
          <w:numId w:val="17"/>
        </w:numPr>
        <w:rPr>
          <w:rFonts w:ascii="Aptos" w:hAnsi="Aptos"/>
          <w:sz w:val="22"/>
          <w:szCs w:val="22"/>
        </w:rPr>
      </w:pPr>
      <w:r w:rsidRPr="00DF3D52">
        <w:rPr>
          <w:rFonts w:ascii="Aptos" w:hAnsi="Aptos"/>
          <w:sz w:val="22"/>
          <w:szCs w:val="22"/>
        </w:rPr>
        <w:t>Invest in existing and sustainable community-based food infrastructure and prevention-focused approaches.</w:t>
      </w:r>
    </w:p>
    <w:p w14:paraId="770C2ADC" w14:textId="77777777" w:rsidR="004222B8" w:rsidRPr="00DF3D52" w:rsidRDefault="004222B8" w:rsidP="00B54CFF">
      <w:pPr>
        <w:pStyle w:val="Heading3"/>
        <w:spacing w:before="120" w:after="0" w:line="240" w:lineRule="auto"/>
        <w:rPr>
          <w:rFonts w:ascii="Aptos" w:eastAsia="MS Mincho" w:hAnsi="Aptos"/>
          <w:b/>
          <w:bCs/>
          <w:color w:val="008000"/>
          <w:sz w:val="24"/>
          <w:szCs w:val="24"/>
        </w:rPr>
      </w:pPr>
      <w:r w:rsidRPr="00DF3D52">
        <w:rPr>
          <w:rFonts w:ascii="Aptos" w:hAnsi="Aptos"/>
          <w:b/>
          <w:bCs/>
          <w:color w:val="008000"/>
          <w:sz w:val="24"/>
          <w:szCs w:val="24"/>
        </w:rPr>
        <w:t>All Offices</w:t>
      </w:r>
    </w:p>
    <w:p w14:paraId="28D54032" w14:textId="77777777" w:rsidR="004222B8" w:rsidRPr="00DF3D52" w:rsidRDefault="004222B8"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rPr>
        <w:t>Promote cross-sector collaboration across education and childcare, health, and housing systems to strengthen coordinated responses to food insecurity and family stability.</w:t>
      </w:r>
    </w:p>
    <w:p w14:paraId="180C84D3" w14:textId="77777777" w:rsidR="004222B8" w:rsidRPr="00DF3D52" w:rsidRDefault="004222B8"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rPr>
        <w:t>Champion data-informed decision making that includes hard-to-reach populations.</w:t>
      </w:r>
    </w:p>
    <w:p w14:paraId="33505125" w14:textId="39AE2D60" w:rsidR="001C219D" w:rsidRPr="00DF3D52" w:rsidRDefault="004222B8" w:rsidP="00806BB4">
      <w:pPr>
        <w:numPr>
          <w:ilvl w:val="0"/>
          <w:numId w:val="16"/>
        </w:numPr>
        <w:spacing w:line="240" w:lineRule="auto"/>
        <w:rPr>
          <w:rFonts w:ascii="Aptos" w:eastAsia="MS Mincho" w:hAnsi="Aptos"/>
          <w:color w:val="000000" w:themeColor="text1"/>
        </w:rPr>
      </w:pPr>
      <w:r w:rsidRPr="00DF3D52">
        <w:rPr>
          <w:rFonts w:ascii="Aptos" w:eastAsia="MS Mincho" w:hAnsi="Aptos"/>
          <w:color w:val="000000" w:themeColor="text1"/>
        </w:rPr>
        <w:t>Elevate food insecurity as a core component of economic mobility and public health.</w:t>
      </w:r>
    </w:p>
    <w:p w14:paraId="6A0F85FA" w14:textId="77777777" w:rsidR="001C219D" w:rsidRPr="00DF3D52" w:rsidRDefault="001C219D">
      <w:pPr>
        <w:rPr>
          <w:rFonts w:ascii="Aptos" w:eastAsia="MS Mincho" w:hAnsi="Aptos"/>
          <w:color w:val="000000" w:themeColor="text1"/>
        </w:rPr>
      </w:pPr>
      <w:r w:rsidRPr="00DF3D52">
        <w:rPr>
          <w:rFonts w:ascii="Aptos" w:eastAsia="MS Mincho" w:hAnsi="Aptos"/>
          <w:color w:val="000000" w:themeColor="text1"/>
        </w:rPr>
        <w:br w:type="page"/>
      </w:r>
    </w:p>
    <w:p w14:paraId="7093BA4F" w14:textId="77777777" w:rsidR="001C219D" w:rsidRPr="00DF3D52" w:rsidRDefault="001C219D" w:rsidP="001C219D">
      <w:pPr>
        <w:pBdr>
          <w:bottom w:val="single" w:sz="4" w:space="1" w:color="auto"/>
        </w:pBdr>
        <w:jc w:val="center"/>
        <w:rPr>
          <w:rFonts w:ascii="Aptos" w:hAnsi="Aptos"/>
          <w:b/>
          <w:color w:val="008000"/>
          <w:sz w:val="32"/>
          <w:szCs w:val="32"/>
        </w:rPr>
      </w:pPr>
      <w:r w:rsidRPr="00DF3D52">
        <w:rPr>
          <w:rFonts w:ascii="Aptos" w:hAnsi="Aptos"/>
          <w:b/>
          <w:color w:val="008000"/>
          <w:sz w:val="32"/>
          <w:szCs w:val="32"/>
        </w:rPr>
        <w:lastRenderedPageBreak/>
        <w:t>Racial Inequities</w:t>
      </w:r>
    </w:p>
    <w:p w14:paraId="6E5F5784" w14:textId="77777777" w:rsidR="001C219D" w:rsidRPr="00DF3D52" w:rsidRDefault="001C219D" w:rsidP="001C219D">
      <w:pPr>
        <w:jc w:val="center"/>
        <w:rPr>
          <w:rFonts w:ascii="Aptos" w:hAnsi="Aptos"/>
        </w:rPr>
      </w:pPr>
    </w:p>
    <w:p w14:paraId="5AAD55AB" w14:textId="77777777" w:rsidR="001C219D" w:rsidRPr="00DF3D52" w:rsidRDefault="001C219D" w:rsidP="001C219D">
      <w:pPr>
        <w:rPr>
          <w:rFonts w:ascii="Aptos" w:hAnsi="Aptos"/>
          <w:b/>
          <w:color w:val="008000"/>
          <w:sz w:val="24"/>
          <w:szCs w:val="24"/>
        </w:rPr>
      </w:pPr>
      <w:r w:rsidRPr="00DF3D52">
        <w:rPr>
          <w:rFonts w:ascii="Aptos" w:hAnsi="Aptos"/>
          <w:b/>
          <w:color w:val="008000"/>
          <w:sz w:val="24"/>
          <w:szCs w:val="24"/>
        </w:rPr>
        <w:t xml:space="preserve">Policy Goal: </w:t>
      </w:r>
      <w:r w:rsidRPr="00DF3D52">
        <w:rPr>
          <w:rFonts w:ascii="Aptos" w:hAnsi="Aptos"/>
          <w:bCs/>
          <w:sz w:val="24"/>
          <w:szCs w:val="24"/>
          <w:u w:val="single"/>
        </w:rPr>
        <w:t>Eliminate Racial Inequities.</w:t>
      </w:r>
    </w:p>
    <w:p w14:paraId="46BC5E8E" w14:textId="77777777" w:rsidR="001C219D" w:rsidRPr="00DF3D52" w:rsidRDefault="001C219D" w:rsidP="001C219D">
      <w:pPr>
        <w:ind w:left="360"/>
        <w:rPr>
          <w:rFonts w:ascii="Aptos" w:hAnsi="Aptos"/>
          <w:b/>
          <w:i/>
          <w:iCs/>
        </w:rPr>
      </w:pPr>
      <w:r w:rsidRPr="00DF3D52">
        <w:rPr>
          <w:rFonts w:ascii="Aptos" w:hAnsi="Aptos"/>
          <w:i/>
          <w:iCs/>
        </w:rPr>
        <w:t xml:space="preserve">Racial inequities are the interplay of policies, practices, and systems of differing institutions that leads to adverse outcomes and conditions for people of color compared to white communities. Whether intentional in their design or inadvertent, racial inequities exist in housing, education, health care, healthy food access, childcare, transportation, policing, etc. Below are just a few illustrative data points. </w:t>
      </w:r>
    </w:p>
    <w:p w14:paraId="43845AD5" w14:textId="77777777" w:rsidR="001C219D" w:rsidRPr="00DF3D52" w:rsidRDefault="001C219D" w:rsidP="001C219D">
      <w:pPr>
        <w:rPr>
          <w:rFonts w:ascii="Aptos" w:hAnsi="Aptos"/>
        </w:rPr>
      </w:pPr>
    </w:p>
    <w:p w14:paraId="479D70C6" w14:textId="77777777" w:rsidR="001C219D" w:rsidRPr="00DF3D52" w:rsidRDefault="001C219D" w:rsidP="001C219D">
      <w:pPr>
        <w:rPr>
          <w:rFonts w:ascii="Aptos" w:hAnsi="Aptos"/>
          <w:b/>
          <w:bCs/>
          <w:color w:val="EE0000"/>
          <w:sz w:val="24"/>
          <w:szCs w:val="24"/>
        </w:rPr>
      </w:pPr>
      <w:r w:rsidRPr="00DF3D52">
        <w:rPr>
          <w:rFonts w:ascii="Aptos" w:hAnsi="Aptos"/>
          <w:b/>
          <w:bCs/>
          <w:color w:val="008000"/>
          <w:sz w:val="24"/>
          <w:szCs w:val="24"/>
        </w:rPr>
        <w:t xml:space="preserve">Data Points </w:t>
      </w:r>
    </w:p>
    <w:p w14:paraId="7DFC3C22" w14:textId="77777777" w:rsidR="001C219D" w:rsidRPr="00DF3D52" w:rsidRDefault="001C219D" w:rsidP="00806BB4">
      <w:pPr>
        <w:pStyle w:val="ListParagraph"/>
        <w:numPr>
          <w:ilvl w:val="1"/>
          <w:numId w:val="32"/>
        </w:numPr>
        <w:ind w:left="547"/>
        <w:rPr>
          <w:rFonts w:ascii="Aptos" w:hAnsi="Aptos"/>
          <w:sz w:val="22"/>
          <w:szCs w:val="22"/>
        </w:rPr>
      </w:pPr>
      <w:r w:rsidRPr="00DF3D52">
        <w:rPr>
          <w:rFonts w:ascii="Aptos" w:hAnsi="Aptos"/>
          <w:b/>
          <w:bCs/>
          <w:sz w:val="22"/>
          <w:szCs w:val="22"/>
        </w:rPr>
        <w:t>Economic Racial Inequities</w:t>
      </w:r>
      <w:r w:rsidRPr="00DF3D52">
        <w:rPr>
          <w:rFonts w:ascii="Aptos" w:hAnsi="Aptos"/>
          <w:sz w:val="22"/>
          <w:szCs w:val="22"/>
        </w:rPr>
        <w:t xml:space="preserve"> </w:t>
      </w:r>
    </w:p>
    <w:p w14:paraId="509BED3F" w14:textId="77777777" w:rsidR="001C219D" w:rsidRPr="00DF3D52" w:rsidRDefault="001C219D" w:rsidP="00806BB4">
      <w:pPr>
        <w:pStyle w:val="ListParagraph"/>
        <w:numPr>
          <w:ilvl w:val="2"/>
          <w:numId w:val="32"/>
        </w:numPr>
        <w:ind w:left="810" w:hanging="180"/>
        <w:rPr>
          <w:rFonts w:ascii="Aptos" w:hAnsi="Aptos"/>
          <w:sz w:val="22"/>
          <w:szCs w:val="22"/>
        </w:rPr>
      </w:pPr>
      <w:r w:rsidRPr="00DF3D52">
        <w:rPr>
          <w:rFonts w:ascii="Aptos" w:hAnsi="Aptos"/>
          <w:sz w:val="22"/>
          <w:szCs w:val="22"/>
          <w:u w:val="single"/>
        </w:rPr>
        <w:t>Temporary Cash Assistance (TCA)</w:t>
      </w:r>
      <w:r w:rsidRPr="00DF3D52">
        <w:rPr>
          <w:rFonts w:ascii="Aptos" w:hAnsi="Aptos"/>
          <w:sz w:val="22"/>
          <w:szCs w:val="22"/>
        </w:rPr>
        <w:t xml:space="preserve"> – Of all those given TCA, 72% identified as Black/African American compared to 13% who identified as White. </w:t>
      </w:r>
      <w:r w:rsidRPr="00DF3D52">
        <w:rPr>
          <w:rFonts w:ascii="Aptos" w:hAnsi="Aptos"/>
          <w:i/>
          <w:iCs/>
          <w:sz w:val="22"/>
          <w:szCs w:val="22"/>
        </w:rPr>
        <w:t>(2022 Self Sufficiency Report)</w:t>
      </w:r>
      <w:r w:rsidRPr="00DF3D52">
        <w:rPr>
          <w:rFonts w:ascii="Aptos" w:hAnsi="Aptos"/>
          <w:sz w:val="22"/>
          <w:szCs w:val="22"/>
        </w:rPr>
        <w:br/>
      </w:r>
    </w:p>
    <w:p w14:paraId="08E95E56" w14:textId="77777777" w:rsidR="001C219D" w:rsidRPr="00DF3D52" w:rsidRDefault="001C219D" w:rsidP="00806BB4">
      <w:pPr>
        <w:pStyle w:val="ListParagraph"/>
        <w:numPr>
          <w:ilvl w:val="0"/>
          <w:numId w:val="32"/>
        </w:numPr>
        <w:ind w:left="540"/>
        <w:rPr>
          <w:rFonts w:ascii="Aptos" w:hAnsi="Aptos"/>
          <w:b/>
          <w:bCs/>
          <w:sz w:val="22"/>
          <w:szCs w:val="22"/>
        </w:rPr>
      </w:pPr>
      <w:r w:rsidRPr="00DF3D52">
        <w:rPr>
          <w:rFonts w:ascii="Aptos" w:hAnsi="Aptos"/>
          <w:b/>
          <w:bCs/>
          <w:sz w:val="22"/>
          <w:szCs w:val="22"/>
        </w:rPr>
        <w:t>Housing Related Inequities</w:t>
      </w:r>
    </w:p>
    <w:p w14:paraId="7BD4B18D" w14:textId="77777777" w:rsidR="001C219D" w:rsidRPr="00DF3D52" w:rsidRDefault="001C219D" w:rsidP="00806BB4">
      <w:pPr>
        <w:pStyle w:val="ListParagraph"/>
        <w:numPr>
          <w:ilvl w:val="2"/>
          <w:numId w:val="32"/>
        </w:numPr>
        <w:ind w:left="810" w:hanging="180"/>
        <w:rPr>
          <w:rFonts w:ascii="Aptos" w:hAnsi="Aptos"/>
          <w:sz w:val="22"/>
          <w:szCs w:val="22"/>
        </w:rPr>
      </w:pPr>
      <w:r w:rsidRPr="00DF3D52">
        <w:rPr>
          <w:rFonts w:ascii="Aptos" w:hAnsi="Aptos"/>
          <w:sz w:val="22"/>
          <w:szCs w:val="22"/>
          <w:u w:val="single"/>
        </w:rPr>
        <w:t>Home loan denials</w:t>
      </w:r>
      <w:r w:rsidRPr="00DF3D52">
        <w:rPr>
          <w:rFonts w:ascii="Aptos" w:hAnsi="Aptos"/>
          <w:sz w:val="22"/>
          <w:szCs w:val="22"/>
        </w:rPr>
        <w:t xml:space="preserve"> – Of all those who were denied for a home loan in Howard County, 15.1% identified as Black/African American, 13.2% Hispanic and 11.2% Asian, compared to 5.1% who identified as White. Non-Hispanic White residents were likely to be denied a home loan at one-third the rate of Non-Hispanic Black/African American residents and half as likely to be given a high-cost loan. </w:t>
      </w:r>
      <w:r w:rsidRPr="00DF3D52">
        <w:rPr>
          <w:rFonts w:ascii="Aptos" w:hAnsi="Aptos"/>
          <w:i/>
          <w:iCs/>
          <w:sz w:val="22"/>
          <w:szCs w:val="22"/>
        </w:rPr>
        <w:t>(Howard County Library, 2023)</w:t>
      </w:r>
      <w:r w:rsidRPr="00DF3D52">
        <w:rPr>
          <w:rFonts w:ascii="Aptos" w:hAnsi="Aptos"/>
          <w:sz w:val="22"/>
          <w:szCs w:val="22"/>
        </w:rPr>
        <w:t xml:space="preserve"> </w:t>
      </w:r>
    </w:p>
    <w:p w14:paraId="29AC63C9" w14:textId="77777777" w:rsidR="001C219D" w:rsidRPr="00DF3D52" w:rsidRDefault="001C219D" w:rsidP="00806BB4">
      <w:pPr>
        <w:pStyle w:val="ListParagraph"/>
        <w:numPr>
          <w:ilvl w:val="2"/>
          <w:numId w:val="32"/>
        </w:numPr>
        <w:ind w:left="810" w:hanging="180"/>
        <w:rPr>
          <w:rFonts w:ascii="Aptos" w:hAnsi="Aptos"/>
          <w:i/>
          <w:iCs/>
          <w:sz w:val="22"/>
          <w:szCs w:val="22"/>
        </w:rPr>
      </w:pPr>
      <w:r w:rsidRPr="00DF3D52">
        <w:rPr>
          <w:rFonts w:ascii="Aptos" w:hAnsi="Aptos"/>
          <w:sz w:val="22"/>
          <w:szCs w:val="22"/>
          <w:u w:val="single"/>
        </w:rPr>
        <w:t>Eviction prevention grants</w:t>
      </w:r>
      <w:r w:rsidRPr="00DF3D52">
        <w:rPr>
          <w:rFonts w:ascii="Aptos" w:hAnsi="Aptos"/>
          <w:sz w:val="22"/>
          <w:szCs w:val="22"/>
        </w:rPr>
        <w:t xml:space="preserve"> – Of all those awarded grants, 76% identified as Black/African American, 13% Hispanic and 5% report two or more races, compared to 4% who identified as White. </w:t>
      </w:r>
      <w:r w:rsidRPr="00DF3D52">
        <w:rPr>
          <w:rFonts w:ascii="Aptos" w:hAnsi="Aptos"/>
          <w:i/>
          <w:iCs/>
          <w:sz w:val="22"/>
          <w:szCs w:val="22"/>
        </w:rPr>
        <w:t>(Community Action Council, 2025)</w:t>
      </w:r>
    </w:p>
    <w:p w14:paraId="557CEFB5" w14:textId="77777777" w:rsidR="001C219D" w:rsidRPr="00DF3D52" w:rsidRDefault="001C219D" w:rsidP="00806BB4">
      <w:pPr>
        <w:pStyle w:val="ListParagraph"/>
        <w:numPr>
          <w:ilvl w:val="2"/>
          <w:numId w:val="32"/>
        </w:numPr>
        <w:ind w:left="810" w:hanging="180"/>
        <w:rPr>
          <w:rFonts w:ascii="Aptos" w:hAnsi="Aptos"/>
          <w:i/>
          <w:iCs/>
          <w:sz w:val="22"/>
          <w:szCs w:val="22"/>
          <w:u w:val="single"/>
        </w:rPr>
      </w:pPr>
      <w:r w:rsidRPr="00DF3D52">
        <w:rPr>
          <w:rFonts w:ascii="Aptos" w:hAnsi="Aptos"/>
          <w:sz w:val="22"/>
          <w:szCs w:val="22"/>
          <w:u w:val="single"/>
        </w:rPr>
        <w:t>Home energy / weatherization assistance</w:t>
      </w:r>
      <w:r w:rsidRPr="00DF3D52">
        <w:rPr>
          <w:rFonts w:ascii="Aptos" w:hAnsi="Aptos"/>
          <w:sz w:val="22"/>
          <w:szCs w:val="22"/>
        </w:rPr>
        <w:t xml:space="preserve"> – Of all those receiving assistance, 58% identified as Black/African American and 12% as Asian, compared to 9% who identified as White. </w:t>
      </w:r>
      <w:r w:rsidRPr="00DF3D52">
        <w:rPr>
          <w:rFonts w:ascii="Aptos" w:hAnsi="Aptos"/>
          <w:i/>
          <w:iCs/>
          <w:sz w:val="22"/>
          <w:szCs w:val="22"/>
        </w:rPr>
        <w:t>(Community Action Council, 2025)</w:t>
      </w:r>
    </w:p>
    <w:p w14:paraId="3504DCDA" w14:textId="77777777" w:rsidR="001C219D" w:rsidRPr="00DF3D52" w:rsidRDefault="001C219D" w:rsidP="00806BB4">
      <w:pPr>
        <w:pStyle w:val="ListParagraph"/>
        <w:numPr>
          <w:ilvl w:val="2"/>
          <w:numId w:val="32"/>
        </w:numPr>
        <w:ind w:left="810" w:hanging="180"/>
        <w:rPr>
          <w:rFonts w:ascii="Aptos" w:hAnsi="Aptos"/>
          <w:sz w:val="20"/>
          <w:szCs w:val="20"/>
        </w:rPr>
      </w:pPr>
      <w:r w:rsidRPr="00DF3D52">
        <w:rPr>
          <w:rFonts w:ascii="Aptos" w:hAnsi="Aptos"/>
          <w:sz w:val="22"/>
          <w:szCs w:val="22"/>
          <w:u w:val="single"/>
        </w:rPr>
        <w:t>Calls to eviction hotline</w:t>
      </w:r>
      <w:r w:rsidRPr="00DF3D52">
        <w:rPr>
          <w:rFonts w:ascii="Aptos" w:hAnsi="Aptos"/>
          <w:sz w:val="22"/>
          <w:szCs w:val="22"/>
        </w:rPr>
        <w:t xml:space="preserve"> – Of all those calling the hotline, 65% identified as Black/African American compared to 19% who identified as White. </w:t>
      </w:r>
      <w:r w:rsidRPr="00DF3D52">
        <w:rPr>
          <w:rFonts w:ascii="Aptos" w:hAnsi="Aptos"/>
          <w:i/>
          <w:iCs/>
          <w:sz w:val="22"/>
          <w:szCs w:val="22"/>
        </w:rPr>
        <w:t>(2022 Self Sufficiency Report)</w:t>
      </w:r>
    </w:p>
    <w:p w14:paraId="169978D4" w14:textId="77777777" w:rsidR="001C219D" w:rsidRPr="00DF3D52" w:rsidRDefault="001C219D" w:rsidP="00806BB4">
      <w:pPr>
        <w:pStyle w:val="ListParagraph"/>
        <w:numPr>
          <w:ilvl w:val="2"/>
          <w:numId w:val="32"/>
        </w:numPr>
        <w:ind w:left="810" w:hanging="180"/>
        <w:rPr>
          <w:rFonts w:ascii="Aptos" w:hAnsi="Aptos"/>
          <w:sz w:val="20"/>
          <w:szCs w:val="20"/>
        </w:rPr>
      </w:pPr>
      <w:r w:rsidRPr="00DF3D52">
        <w:rPr>
          <w:rFonts w:ascii="Aptos" w:hAnsi="Aptos"/>
          <w:sz w:val="22"/>
          <w:szCs w:val="22"/>
          <w:u w:val="single"/>
        </w:rPr>
        <w:t>Students experiencing homelessness</w:t>
      </w:r>
      <w:r w:rsidRPr="00DF3D52">
        <w:rPr>
          <w:rFonts w:ascii="Aptos" w:hAnsi="Aptos"/>
          <w:sz w:val="22"/>
          <w:szCs w:val="22"/>
        </w:rPr>
        <w:t xml:space="preserve"> – Of students who were homeless, 61% identified as Black/African American, 19% as Hispanic and 8% as multiracial, compared to 7% who identified as White. </w:t>
      </w:r>
      <w:r w:rsidRPr="00DF3D52">
        <w:rPr>
          <w:rFonts w:ascii="Aptos" w:hAnsi="Aptos"/>
          <w:i/>
          <w:iCs/>
          <w:sz w:val="22"/>
          <w:szCs w:val="22"/>
        </w:rPr>
        <w:t>(2022 Self Sufficiency Report)</w:t>
      </w:r>
    </w:p>
    <w:p w14:paraId="18BD2A7F" w14:textId="77777777" w:rsidR="001C219D" w:rsidRPr="00DF3D52" w:rsidRDefault="001C219D" w:rsidP="00806BB4">
      <w:pPr>
        <w:pStyle w:val="ListParagraph"/>
        <w:numPr>
          <w:ilvl w:val="2"/>
          <w:numId w:val="32"/>
        </w:numPr>
        <w:ind w:left="810" w:hanging="180"/>
        <w:rPr>
          <w:rFonts w:ascii="Aptos" w:hAnsi="Aptos"/>
          <w:i/>
          <w:iCs/>
          <w:sz w:val="22"/>
          <w:szCs w:val="22"/>
        </w:rPr>
      </w:pPr>
      <w:r w:rsidRPr="00DF3D52">
        <w:rPr>
          <w:rFonts w:ascii="Aptos" w:hAnsi="Aptos"/>
          <w:sz w:val="22"/>
          <w:szCs w:val="22"/>
          <w:u w:val="single"/>
        </w:rPr>
        <w:t>Housing cost burdened population</w:t>
      </w:r>
      <w:r w:rsidRPr="00DF3D52">
        <w:rPr>
          <w:rFonts w:ascii="Aptos" w:hAnsi="Aptos"/>
          <w:sz w:val="22"/>
          <w:szCs w:val="22"/>
        </w:rPr>
        <w:t xml:space="preserve"> – 47% of Black/African American households, 38% of Hispanic households, and 28% of Asian households were renters, compared to 19% of Whites. Renters were twice as likely to be cost burdened compared to homeowners, spending more than 30% of their income on housing. </w:t>
      </w:r>
      <w:r w:rsidRPr="00DF3D52">
        <w:rPr>
          <w:rFonts w:ascii="Aptos" w:hAnsi="Aptos"/>
          <w:i/>
          <w:iCs/>
          <w:sz w:val="22"/>
          <w:szCs w:val="22"/>
        </w:rPr>
        <w:t>(Howard County Library, 2023)</w:t>
      </w:r>
    </w:p>
    <w:p w14:paraId="2C13F692" w14:textId="77777777" w:rsidR="001C219D" w:rsidRPr="00DF3D52" w:rsidRDefault="001C219D" w:rsidP="001C219D">
      <w:pPr>
        <w:rPr>
          <w:rFonts w:ascii="Aptos" w:hAnsi="Aptos"/>
          <w:sz w:val="20"/>
          <w:szCs w:val="20"/>
        </w:rPr>
      </w:pPr>
    </w:p>
    <w:p w14:paraId="14E70DDE" w14:textId="77777777" w:rsidR="001C219D" w:rsidRPr="00DF3D52" w:rsidRDefault="001C219D" w:rsidP="00806BB4">
      <w:pPr>
        <w:pStyle w:val="ListParagraph"/>
        <w:numPr>
          <w:ilvl w:val="0"/>
          <w:numId w:val="32"/>
        </w:numPr>
        <w:ind w:left="540"/>
        <w:rPr>
          <w:rFonts w:ascii="Aptos" w:hAnsi="Aptos"/>
          <w:b/>
          <w:bCs/>
          <w:sz w:val="22"/>
          <w:szCs w:val="22"/>
        </w:rPr>
      </w:pPr>
      <w:r w:rsidRPr="00DF3D52">
        <w:rPr>
          <w:rFonts w:ascii="Aptos" w:hAnsi="Aptos"/>
          <w:b/>
          <w:bCs/>
          <w:sz w:val="22"/>
          <w:szCs w:val="22"/>
        </w:rPr>
        <w:t>Health Inequities</w:t>
      </w:r>
    </w:p>
    <w:p w14:paraId="7F0BB46B" w14:textId="77777777" w:rsidR="001C219D" w:rsidRPr="00DF3D52" w:rsidRDefault="001C219D" w:rsidP="00806BB4">
      <w:pPr>
        <w:pStyle w:val="ListParagraph"/>
        <w:numPr>
          <w:ilvl w:val="2"/>
          <w:numId w:val="32"/>
        </w:numPr>
        <w:ind w:left="810" w:hanging="180"/>
        <w:rPr>
          <w:rFonts w:ascii="Aptos" w:hAnsi="Aptos"/>
          <w:i/>
          <w:iCs/>
          <w:sz w:val="22"/>
          <w:szCs w:val="22"/>
        </w:rPr>
      </w:pPr>
      <w:r w:rsidRPr="00DF3D52">
        <w:rPr>
          <w:rFonts w:ascii="Aptos" w:hAnsi="Aptos"/>
          <w:sz w:val="22"/>
          <w:szCs w:val="22"/>
          <w:u w:val="single"/>
        </w:rPr>
        <w:t>Life expectancy</w:t>
      </w:r>
      <w:r w:rsidRPr="00DF3D52">
        <w:rPr>
          <w:rFonts w:ascii="Aptos" w:hAnsi="Aptos"/>
          <w:sz w:val="22"/>
          <w:szCs w:val="22"/>
        </w:rPr>
        <w:t xml:space="preserve"> – Non-Hispanic White Howard County residents can expect to live 82.8 years at birth compared to 78.9 for Non-Hispanic Black/African Americans county residents. </w:t>
      </w:r>
      <w:r w:rsidRPr="00DF3D52">
        <w:rPr>
          <w:rFonts w:ascii="Aptos" w:hAnsi="Aptos"/>
          <w:i/>
          <w:iCs/>
          <w:sz w:val="22"/>
          <w:szCs w:val="22"/>
        </w:rPr>
        <w:t>(Howard County Medical Center, 2025)</w:t>
      </w:r>
    </w:p>
    <w:p w14:paraId="7F15649A" w14:textId="77777777" w:rsidR="001C219D" w:rsidRPr="00DF3D52" w:rsidRDefault="001C219D" w:rsidP="00806BB4">
      <w:pPr>
        <w:pStyle w:val="ListParagraph"/>
        <w:numPr>
          <w:ilvl w:val="2"/>
          <w:numId w:val="32"/>
        </w:numPr>
        <w:ind w:left="810" w:hanging="180"/>
        <w:rPr>
          <w:rFonts w:ascii="Aptos" w:hAnsi="Aptos"/>
          <w:i/>
          <w:iCs/>
          <w:sz w:val="22"/>
          <w:szCs w:val="22"/>
          <w:u w:val="single"/>
        </w:rPr>
      </w:pPr>
      <w:r w:rsidRPr="00DF3D52">
        <w:rPr>
          <w:rFonts w:ascii="Aptos" w:hAnsi="Aptos"/>
          <w:sz w:val="22"/>
          <w:szCs w:val="22"/>
          <w:u w:val="single"/>
        </w:rPr>
        <w:t>Prenatal care</w:t>
      </w:r>
      <w:r w:rsidRPr="00DF3D52">
        <w:rPr>
          <w:rFonts w:ascii="Aptos" w:hAnsi="Aptos"/>
          <w:sz w:val="22"/>
          <w:szCs w:val="22"/>
        </w:rPr>
        <w:t xml:space="preserve"> – 13.9% of newborn Black/African American babies born in the County and 8.1% of Hispanic babies born in Howard County had a low birth weight compared to 7.2% of White babies. </w:t>
      </w:r>
      <w:r w:rsidRPr="00DF3D52">
        <w:rPr>
          <w:rFonts w:ascii="Aptos" w:hAnsi="Aptos"/>
          <w:i/>
          <w:iCs/>
          <w:sz w:val="22"/>
          <w:szCs w:val="22"/>
        </w:rPr>
        <w:t>(Howard County Medical Center, 2025)</w:t>
      </w:r>
    </w:p>
    <w:p w14:paraId="72C17256" w14:textId="77777777" w:rsidR="001C219D" w:rsidRPr="00DF3D52" w:rsidRDefault="001C219D" w:rsidP="00806BB4">
      <w:pPr>
        <w:pStyle w:val="ListParagraph"/>
        <w:numPr>
          <w:ilvl w:val="2"/>
          <w:numId w:val="32"/>
        </w:numPr>
        <w:ind w:left="810" w:hanging="180"/>
        <w:rPr>
          <w:rFonts w:ascii="Aptos" w:hAnsi="Aptos"/>
          <w:sz w:val="22"/>
          <w:szCs w:val="22"/>
          <w:u w:val="single"/>
        </w:rPr>
      </w:pPr>
      <w:r w:rsidRPr="00DF3D52">
        <w:rPr>
          <w:rFonts w:ascii="Aptos" w:hAnsi="Aptos"/>
          <w:sz w:val="22"/>
          <w:szCs w:val="22"/>
          <w:u w:val="single"/>
        </w:rPr>
        <w:t>See Health Fact Sheet</w:t>
      </w:r>
      <w:r w:rsidRPr="00DF3D52">
        <w:rPr>
          <w:rFonts w:ascii="Aptos" w:hAnsi="Aptos"/>
          <w:sz w:val="22"/>
          <w:szCs w:val="22"/>
        </w:rPr>
        <w:t xml:space="preserve"> – for additional data.</w:t>
      </w:r>
    </w:p>
    <w:p w14:paraId="024C39F8" w14:textId="77777777" w:rsidR="001C219D" w:rsidRPr="00DF3D52" w:rsidRDefault="001C219D" w:rsidP="001C219D">
      <w:pPr>
        <w:rPr>
          <w:rFonts w:ascii="Aptos" w:hAnsi="Aptos"/>
          <w:sz w:val="20"/>
          <w:szCs w:val="20"/>
        </w:rPr>
      </w:pPr>
    </w:p>
    <w:p w14:paraId="415881C9" w14:textId="77777777" w:rsidR="001C219D" w:rsidRPr="00DF3D52" w:rsidRDefault="001C219D" w:rsidP="001C219D">
      <w:pPr>
        <w:rPr>
          <w:rFonts w:ascii="Aptos" w:hAnsi="Aptos"/>
          <w:sz w:val="20"/>
          <w:szCs w:val="20"/>
        </w:rPr>
      </w:pPr>
    </w:p>
    <w:p w14:paraId="7B77D9AE" w14:textId="77777777" w:rsidR="001C219D" w:rsidRPr="00DF3D52" w:rsidRDefault="001C219D" w:rsidP="001C219D">
      <w:pPr>
        <w:rPr>
          <w:rFonts w:ascii="Aptos" w:hAnsi="Aptos"/>
          <w:sz w:val="20"/>
          <w:szCs w:val="20"/>
        </w:rPr>
      </w:pPr>
    </w:p>
    <w:p w14:paraId="3FE6DB00" w14:textId="77777777" w:rsidR="001C219D" w:rsidRPr="00DF3D52" w:rsidRDefault="001C219D" w:rsidP="001C219D">
      <w:pPr>
        <w:rPr>
          <w:rFonts w:ascii="Aptos" w:hAnsi="Aptos"/>
          <w:sz w:val="20"/>
          <w:szCs w:val="20"/>
        </w:rPr>
      </w:pPr>
    </w:p>
    <w:p w14:paraId="166C7355" w14:textId="77777777" w:rsidR="001C219D" w:rsidRPr="00DF3D52" w:rsidRDefault="001C219D" w:rsidP="00806BB4">
      <w:pPr>
        <w:pStyle w:val="ListParagraph"/>
        <w:numPr>
          <w:ilvl w:val="0"/>
          <w:numId w:val="32"/>
        </w:numPr>
        <w:ind w:left="540"/>
        <w:rPr>
          <w:rFonts w:ascii="Aptos" w:hAnsi="Aptos"/>
          <w:b/>
          <w:bCs/>
          <w:sz w:val="22"/>
          <w:szCs w:val="22"/>
        </w:rPr>
      </w:pPr>
      <w:r w:rsidRPr="00DF3D52">
        <w:rPr>
          <w:rFonts w:ascii="Aptos" w:hAnsi="Aptos"/>
          <w:b/>
          <w:bCs/>
          <w:sz w:val="22"/>
          <w:szCs w:val="22"/>
        </w:rPr>
        <w:lastRenderedPageBreak/>
        <w:t>Education Related Inequities</w:t>
      </w:r>
    </w:p>
    <w:p w14:paraId="59913FAC" w14:textId="77777777" w:rsidR="001C219D" w:rsidRPr="00D64963" w:rsidRDefault="001C219D" w:rsidP="00806BB4">
      <w:pPr>
        <w:pStyle w:val="ListParagraph"/>
        <w:numPr>
          <w:ilvl w:val="2"/>
          <w:numId w:val="32"/>
        </w:numPr>
        <w:ind w:left="810" w:hanging="180"/>
        <w:rPr>
          <w:rFonts w:ascii="Aptos" w:hAnsi="Aptos"/>
          <w:sz w:val="22"/>
          <w:szCs w:val="22"/>
        </w:rPr>
      </w:pPr>
      <w:r w:rsidRPr="00DF3D52">
        <w:rPr>
          <w:rFonts w:ascii="Aptos" w:hAnsi="Aptos"/>
          <w:sz w:val="22"/>
          <w:szCs w:val="22"/>
          <w:u w:val="single"/>
        </w:rPr>
        <w:t>Head Start enrollees</w:t>
      </w:r>
      <w:r w:rsidRPr="00DF3D52">
        <w:rPr>
          <w:rFonts w:ascii="Aptos" w:hAnsi="Aptos"/>
          <w:sz w:val="22"/>
          <w:szCs w:val="22"/>
        </w:rPr>
        <w:t xml:space="preserve"> – Of students enrolled in Head Start, 61% were Black/African American and 19% were Hispanic, compared to 8% who are White. </w:t>
      </w:r>
      <w:r w:rsidRPr="00DF3D52">
        <w:rPr>
          <w:rFonts w:ascii="Aptos" w:hAnsi="Aptos"/>
          <w:i/>
          <w:iCs/>
          <w:sz w:val="22"/>
          <w:szCs w:val="22"/>
        </w:rPr>
        <w:t>(Community Action Council, 2025)</w:t>
      </w:r>
    </w:p>
    <w:p w14:paraId="544A2A83" w14:textId="2B54A363" w:rsidR="00D64963" w:rsidRPr="00DD70DA" w:rsidRDefault="00D64963" w:rsidP="00806BB4">
      <w:pPr>
        <w:pStyle w:val="ListParagraph"/>
        <w:numPr>
          <w:ilvl w:val="2"/>
          <w:numId w:val="32"/>
        </w:numPr>
        <w:ind w:left="810" w:hanging="180"/>
        <w:rPr>
          <w:rFonts w:ascii="Aptos" w:hAnsi="Aptos"/>
          <w:sz w:val="22"/>
          <w:szCs w:val="22"/>
          <w:u w:val="single"/>
        </w:rPr>
      </w:pPr>
      <w:r>
        <w:rPr>
          <w:rFonts w:ascii="Aptos" w:hAnsi="Aptos"/>
          <w:sz w:val="22"/>
          <w:szCs w:val="22"/>
          <w:u w:val="single"/>
        </w:rPr>
        <w:t xml:space="preserve">Out-of-school suspensions </w:t>
      </w:r>
      <w:r w:rsidRPr="00450C60">
        <w:rPr>
          <w:rFonts w:ascii="Aptos" w:hAnsi="Aptos"/>
          <w:sz w:val="22"/>
          <w:szCs w:val="22"/>
        </w:rPr>
        <w:t>–</w:t>
      </w:r>
      <w:r>
        <w:rPr>
          <w:rFonts w:ascii="Aptos" w:hAnsi="Aptos"/>
          <w:sz w:val="22"/>
          <w:szCs w:val="22"/>
        </w:rPr>
        <w:t xml:space="preserve"> In 2024-25, there were 9 out-of-school suspensions for every 100 Black/African American students, 4 per every 100 Hispanic students, 4 per every 100 Native American students, and 4 for every 100 students with two or more races, compared to 1 for every 100 White students. Only 11% of office discipline referrals of White students resulted in an out-of-school suspension, compared to Native American (27%), Black/African American (26%) and Hispanic (19%) students. </w:t>
      </w:r>
      <w:r w:rsidRPr="009667B2">
        <w:rPr>
          <w:rFonts w:ascii="Aptos" w:hAnsi="Aptos"/>
          <w:i/>
          <w:iCs/>
          <w:sz w:val="22"/>
          <w:szCs w:val="22"/>
        </w:rPr>
        <w:t>(HCPSS, 2025)</w:t>
      </w:r>
    </w:p>
    <w:p w14:paraId="43241C30" w14:textId="77777777" w:rsidR="001C219D" w:rsidRPr="00DF3D52" w:rsidRDefault="001C219D" w:rsidP="00806BB4">
      <w:pPr>
        <w:pStyle w:val="ListParagraph"/>
        <w:numPr>
          <w:ilvl w:val="2"/>
          <w:numId w:val="32"/>
        </w:numPr>
        <w:ind w:left="810" w:hanging="180"/>
        <w:rPr>
          <w:rFonts w:ascii="Aptos" w:hAnsi="Aptos"/>
          <w:i/>
          <w:iCs/>
          <w:sz w:val="22"/>
          <w:szCs w:val="22"/>
          <w:u w:val="single"/>
        </w:rPr>
      </w:pPr>
      <w:r w:rsidRPr="00DF3D52">
        <w:rPr>
          <w:rFonts w:ascii="Aptos" w:hAnsi="Aptos"/>
          <w:sz w:val="22"/>
          <w:szCs w:val="22"/>
          <w:u w:val="single"/>
        </w:rPr>
        <w:t>Educational attainment</w:t>
      </w:r>
      <w:r w:rsidRPr="00DF3D52">
        <w:rPr>
          <w:rFonts w:ascii="Aptos" w:hAnsi="Aptos"/>
          <w:sz w:val="22"/>
          <w:szCs w:val="22"/>
        </w:rPr>
        <w:t xml:space="preserve"> – In 2023, 38.4% of Hispanic residents and 47.3% of Black/African American residents had a bachelor’s degree or higher compared to 66.6% of Asian and 69.7% of White residents. </w:t>
      </w:r>
      <w:r w:rsidRPr="00DF3D52">
        <w:rPr>
          <w:rFonts w:ascii="Aptos" w:hAnsi="Aptos"/>
          <w:i/>
          <w:iCs/>
          <w:sz w:val="22"/>
          <w:szCs w:val="22"/>
        </w:rPr>
        <w:t>(Howard County Medical Center, 2025)</w:t>
      </w:r>
    </w:p>
    <w:p w14:paraId="5B5A2EE2" w14:textId="77777777" w:rsidR="001C219D" w:rsidRPr="00DF3D52" w:rsidRDefault="001C219D" w:rsidP="001C219D">
      <w:pPr>
        <w:rPr>
          <w:rFonts w:ascii="Aptos" w:hAnsi="Aptos"/>
        </w:rPr>
      </w:pPr>
    </w:p>
    <w:p w14:paraId="2DC57EF3" w14:textId="77777777" w:rsidR="001C219D" w:rsidRPr="00DF3D52" w:rsidRDefault="001C219D" w:rsidP="00806BB4">
      <w:pPr>
        <w:pStyle w:val="ListParagraph"/>
        <w:numPr>
          <w:ilvl w:val="0"/>
          <w:numId w:val="32"/>
        </w:numPr>
        <w:ind w:left="540"/>
        <w:rPr>
          <w:rFonts w:ascii="Aptos" w:hAnsi="Aptos"/>
          <w:b/>
          <w:bCs/>
          <w:sz w:val="22"/>
          <w:szCs w:val="22"/>
        </w:rPr>
      </w:pPr>
      <w:r w:rsidRPr="00DF3D52">
        <w:rPr>
          <w:rFonts w:ascii="Aptos" w:hAnsi="Aptos"/>
          <w:b/>
          <w:bCs/>
          <w:sz w:val="22"/>
          <w:szCs w:val="22"/>
        </w:rPr>
        <w:t>Food Related Inequities</w:t>
      </w:r>
    </w:p>
    <w:p w14:paraId="0CA40ADE" w14:textId="77777777" w:rsidR="001C219D" w:rsidRPr="00DF3D52" w:rsidRDefault="001C219D" w:rsidP="00806BB4">
      <w:pPr>
        <w:pStyle w:val="ListParagraph"/>
        <w:numPr>
          <w:ilvl w:val="2"/>
          <w:numId w:val="32"/>
        </w:numPr>
        <w:ind w:left="810" w:hanging="180"/>
        <w:rPr>
          <w:rFonts w:ascii="Aptos" w:hAnsi="Aptos"/>
          <w:i/>
          <w:iCs/>
          <w:sz w:val="22"/>
          <w:szCs w:val="22"/>
        </w:rPr>
      </w:pPr>
      <w:r w:rsidRPr="00DF3D52">
        <w:rPr>
          <w:rFonts w:ascii="Aptos" w:hAnsi="Aptos"/>
          <w:sz w:val="22"/>
          <w:szCs w:val="22"/>
          <w:u w:val="single"/>
        </w:rPr>
        <w:t>County food bank customers</w:t>
      </w:r>
      <w:r w:rsidRPr="00DF3D52">
        <w:rPr>
          <w:rFonts w:ascii="Aptos" w:hAnsi="Aptos"/>
          <w:sz w:val="22"/>
          <w:szCs w:val="22"/>
        </w:rPr>
        <w:t xml:space="preserve"> – Of all those using the Food Bank, 44% identified as Black/African American and 25% as Hispanic, compared to 13% who identified as White. </w:t>
      </w:r>
      <w:r w:rsidRPr="00DF3D52">
        <w:rPr>
          <w:rFonts w:ascii="Aptos" w:hAnsi="Aptos"/>
          <w:i/>
          <w:iCs/>
          <w:sz w:val="22"/>
          <w:szCs w:val="22"/>
        </w:rPr>
        <w:t>(Community Action Council, 2025)</w:t>
      </w:r>
    </w:p>
    <w:p w14:paraId="0C41B148" w14:textId="77777777" w:rsidR="001C219D" w:rsidRPr="00DF3D52" w:rsidRDefault="001C219D" w:rsidP="00806BB4">
      <w:pPr>
        <w:pStyle w:val="ListParagraph"/>
        <w:numPr>
          <w:ilvl w:val="2"/>
          <w:numId w:val="32"/>
        </w:numPr>
        <w:ind w:left="810" w:hanging="180"/>
        <w:rPr>
          <w:rFonts w:ascii="Aptos" w:hAnsi="Aptos"/>
          <w:i/>
          <w:iCs/>
          <w:sz w:val="22"/>
          <w:szCs w:val="22"/>
          <w:u w:val="single"/>
        </w:rPr>
      </w:pPr>
      <w:r w:rsidRPr="00DF3D52">
        <w:rPr>
          <w:rFonts w:ascii="Aptos" w:hAnsi="Aptos"/>
          <w:sz w:val="22"/>
          <w:szCs w:val="22"/>
          <w:u w:val="single"/>
        </w:rPr>
        <w:t>Households receiving SNAP benefits</w:t>
      </w:r>
      <w:r w:rsidRPr="00DF3D52">
        <w:rPr>
          <w:rFonts w:ascii="Aptos" w:hAnsi="Aptos"/>
          <w:sz w:val="22"/>
          <w:szCs w:val="22"/>
        </w:rPr>
        <w:t xml:space="preserve"> – Of all those receiving Supplemental Nutrition Assistance, 48% identified as Black/African American compared to 20% who identified as White. </w:t>
      </w:r>
      <w:r w:rsidRPr="00DF3D52">
        <w:rPr>
          <w:rFonts w:ascii="Aptos" w:hAnsi="Aptos"/>
          <w:i/>
          <w:iCs/>
          <w:sz w:val="22"/>
          <w:szCs w:val="22"/>
        </w:rPr>
        <w:t>(2022 Self Sufficiency Report)</w:t>
      </w:r>
    </w:p>
    <w:p w14:paraId="4F3AC756" w14:textId="77777777" w:rsidR="001C219D" w:rsidRPr="00DF3D52" w:rsidRDefault="001C219D" w:rsidP="00806BB4">
      <w:pPr>
        <w:pStyle w:val="ListParagraph"/>
        <w:numPr>
          <w:ilvl w:val="2"/>
          <w:numId w:val="32"/>
        </w:numPr>
        <w:ind w:left="810" w:hanging="180"/>
        <w:rPr>
          <w:rFonts w:ascii="Aptos" w:hAnsi="Aptos"/>
          <w:i/>
          <w:iCs/>
          <w:sz w:val="22"/>
          <w:szCs w:val="22"/>
        </w:rPr>
      </w:pPr>
      <w:r w:rsidRPr="00DF3D52">
        <w:rPr>
          <w:rFonts w:ascii="Aptos" w:hAnsi="Aptos"/>
          <w:sz w:val="22"/>
          <w:szCs w:val="22"/>
          <w:u w:val="single"/>
        </w:rPr>
        <w:t>Students receiving FARMs assistance</w:t>
      </w:r>
      <w:r w:rsidRPr="00DF3D52">
        <w:rPr>
          <w:rFonts w:ascii="Aptos" w:hAnsi="Aptos"/>
          <w:sz w:val="22"/>
          <w:szCs w:val="22"/>
        </w:rPr>
        <w:t xml:space="preserve"> – Of all those receiving Free and Reduced Cost Meals assistance, 46% identified as Black/African American, 30% as Hispanic and 12% as Asian compared to 8% who identified as White. </w:t>
      </w:r>
      <w:r w:rsidRPr="00DF3D52">
        <w:rPr>
          <w:rFonts w:ascii="Aptos" w:hAnsi="Aptos"/>
          <w:i/>
          <w:iCs/>
          <w:sz w:val="22"/>
          <w:szCs w:val="22"/>
        </w:rPr>
        <w:t>(2022 Self Sufficiency Report)</w:t>
      </w:r>
    </w:p>
    <w:p w14:paraId="1CFE0037" w14:textId="77777777" w:rsidR="001C219D" w:rsidRPr="00DF3D52" w:rsidRDefault="001C219D" w:rsidP="001C219D">
      <w:pPr>
        <w:pStyle w:val="ListParagraph"/>
        <w:ind w:left="810"/>
        <w:rPr>
          <w:rFonts w:ascii="Aptos" w:hAnsi="Aptos"/>
          <w:sz w:val="22"/>
          <w:szCs w:val="22"/>
        </w:rPr>
      </w:pPr>
    </w:p>
    <w:p w14:paraId="575B0CE1" w14:textId="77777777" w:rsidR="001C219D" w:rsidRPr="00DF3D52" w:rsidRDefault="001C219D" w:rsidP="001C219D">
      <w:pPr>
        <w:spacing w:line="240" w:lineRule="auto"/>
        <w:rPr>
          <w:rFonts w:ascii="Aptos" w:hAnsi="Aptos"/>
          <w:b/>
          <w:bCs/>
        </w:rPr>
      </w:pPr>
      <w:r w:rsidRPr="00DF3D52">
        <w:rPr>
          <w:rFonts w:ascii="Aptos" w:hAnsi="Aptos"/>
          <w:b/>
          <w:bCs/>
        </w:rPr>
        <w:t xml:space="preserve">NOTES: </w:t>
      </w:r>
    </w:p>
    <w:p w14:paraId="5B09F7D7" w14:textId="624D5DBA" w:rsidR="001C219D" w:rsidRPr="00DF3D52" w:rsidRDefault="001C219D" w:rsidP="00806BB4">
      <w:pPr>
        <w:pStyle w:val="ListParagraph"/>
        <w:numPr>
          <w:ilvl w:val="1"/>
          <w:numId w:val="32"/>
        </w:numPr>
        <w:ind w:left="547"/>
        <w:rPr>
          <w:rFonts w:ascii="Aptos" w:hAnsi="Aptos"/>
          <w:i/>
          <w:iCs/>
          <w:sz w:val="22"/>
          <w:szCs w:val="22"/>
        </w:rPr>
      </w:pPr>
      <w:r w:rsidRPr="00DF3D52">
        <w:rPr>
          <w:rFonts w:ascii="Aptos" w:hAnsi="Aptos"/>
          <w:i/>
          <w:iCs/>
          <w:sz w:val="22"/>
          <w:szCs w:val="22"/>
        </w:rPr>
        <w:t>These dat</w:t>
      </w:r>
      <w:r w:rsidR="00B649B7">
        <w:rPr>
          <w:rFonts w:ascii="Aptos" w:hAnsi="Aptos"/>
          <w:i/>
          <w:iCs/>
          <w:sz w:val="22"/>
          <w:szCs w:val="22"/>
        </w:rPr>
        <w:t>a</w:t>
      </w:r>
      <w:r w:rsidRPr="00DF3D52">
        <w:rPr>
          <w:rFonts w:ascii="Aptos" w:hAnsi="Aptos"/>
          <w:i/>
          <w:iCs/>
          <w:sz w:val="22"/>
          <w:szCs w:val="22"/>
        </w:rPr>
        <w:t xml:space="preserve"> points provide information only about groups that have racial inequities compared to White communities. </w:t>
      </w:r>
    </w:p>
    <w:p w14:paraId="2875E6B9" w14:textId="77777777" w:rsidR="001C219D" w:rsidRPr="00DF3D52" w:rsidRDefault="001C219D" w:rsidP="00806BB4">
      <w:pPr>
        <w:pStyle w:val="ListParagraph"/>
        <w:numPr>
          <w:ilvl w:val="1"/>
          <w:numId w:val="32"/>
        </w:numPr>
        <w:ind w:left="547"/>
        <w:rPr>
          <w:rFonts w:ascii="Aptos" w:hAnsi="Aptos"/>
          <w:i/>
          <w:iCs/>
          <w:sz w:val="22"/>
          <w:szCs w:val="22"/>
        </w:rPr>
      </w:pPr>
      <w:r w:rsidRPr="00DF3D52">
        <w:rPr>
          <w:rFonts w:ascii="Aptos" w:hAnsi="Aptos"/>
          <w:i/>
          <w:iCs/>
          <w:sz w:val="22"/>
          <w:szCs w:val="22"/>
        </w:rPr>
        <w:t>The race/ethnicity composition of County residents differs by age. In 2020, 47% of all County residents identified as non-Hispanic White including 66% of those aged 65+ and only 36% of those 18 years of age and younger.</w:t>
      </w:r>
    </w:p>
    <w:p w14:paraId="4E210519" w14:textId="77777777" w:rsidR="001C219D" w:rsidRPr="00DF3D52" w:rsidRDefault="001C219D" w:rsidP="001C219D">
      <w:pPr>
        <w:rPr>
          <w:rFonts w:ascii="Aptos" w:hAnsi="Aptos"/>
          <w:b/>
          <w:bCs/>
          <w:sz w:val="24"/>
          <w:szCs w:val="24"/>
        </w:rPr>
      </w:pPr>
    </w:p>
    <w:p w14:paraId="63CD6B45" w14:textId="77777777" w:rsidR="001C219D" w:rsidRPr="00DF3D52" w:rsidRDefault="001C219D" w:rsidP="001C219D">
      <w:pPr>
        <w:rPr>
          <w:rFonts w:ascii="Aptos" w:hAnsi="Aptos"/>
          <w:b/>
          <w:bCs/>
          <w:color w:val="008000"/>
          <w:sz w:val="24"/>
          <w:szCs w:val="24"/>
        </w:rPr>
      </w:pPr>
      <w:r w:rsidRPr="00DF3D52">
        <w:rPr>
          <w:rFonts w:ascii="Aptos" w:hAnsi="Aptos"/>
          <w:b/>
          <w:bCs/>
          <w:color w:val="008000"/>
          <w:sz w:val="24"/>
          <w:szCs w:val="24"/>
        </w:rPr>
        <w:t>All Office Opportunities:</w:t>
      </w:r>
    </w:p>
    <w:p w14:paraId="5A991214" w14:textId="77777777" w:rsidR="001C219D" w:rsidRPr="00DF3D52" w:rsidRDefault="001C219D" w:rsidP="00806BB4">
      <w:pPr>
        <w:pStyle w:val="ListParagraph"/>
        <w:numPr>
          <w:ilvl w:val="1"/>
          <w:numId w:val="33"/>
        </w:numPr>
        <w:ind w:left="547"/>
        <w:rPr>
          <w:rFonts w:ascii="Aptos" w:hAnsi="Aptos"/>
          <w:color w:val="0F4761"/>
          <w:sz w:val="22"/>
          <w:szCs w:val="22"/>
        </w:rPr>
      </w:pPr>
      <w:r w:rsidRPr="00DF3D52">
        <w:rPr>
          <w:rFonts w:ascii="Aptos" w:hAnsi="Aptos"/>
          <w:b/>
          <w:bCs/>
          <w:sz w:val="22"/>
          <w:szCs w:val="22"/>
        </w:rPr>
        <w:t xml:space="preserve">Address the factors that impact a person’s ability to thrive </w:t>
      </w:r>
      <w:r w:rsidRPr="00DF3D52">
        <w:rPr>
          <w:rFonts w:ascii="Aptos" w:hAnsi="Aptos"/>
          <w:sz w:val="22"/>
          <w:szCs w:val="22"/>
        </w:rPr>
        <w:t xml:space="preserve">– for example, economic stability, housing, health care, mental health, food access, childcare, transportation and other factors. </w:t>
      </w:r>
      <w:r w:rsidRPr="00DF3D52">
        <w:rPr>
          <w:rFonts w:ascii="Aptos" w:hAnsi="Aptos"/>
          <w:sz w:val="22"/>
          <w:szCs w:val="22"/>
        </w:rPr>
        <w:br/>
      </w:r>
    </w:p>
    <w:p w14:paraId="3D576534" w14:textId="77777777" w:rsidR="001C219D" w:rsidRPr="00DF3D52" w:rsidRDefault="001C219D" w:rsidP="00806BB4">
      <w:pPr>
        <w:pStyle w:val="ListParagraph"/>
        <w:numPr>
          <w:ilvl w:val="1"/>
          <w:numId w:val="33"/>
        </w:numPr>
        <w:ind w:left="547"/>
        <w:rPr>
          <w:rFonts w:ascii="Aptos" w:hAnsi="Aptos"/>
          <w:b/>
          <w:bCs/>
          <w:color w:val="0F4761"/>
          <w:sz w:val="22"/>
          <w:szCs w:val="22"/>
        </w:rPr>
      </w:pPr>
      <w:r w:rsidRPr="00DF3D52">
        <w:rPr>
          <w:rFonts w:ascii="Aptos" w:hAnsi="Aptos"/>
          <w:b/>
          <w:bCs/>
          <w:sz w:val="22"/>
          <w:szCs w:val="22"/>
        </w:rPr>
        <w:t>Collect and leverage data for improve equity</w:t>
      </w:r>
      <w:r w:rsidRPr="00DF3D52">
        <w:rPr>
          <w:rFonts w:ascii="Aptos" w:hAnsi="Aptos"/>
          <w:sz w:val="22"/>
          <w:szCs w:val="22"/>
        </w:rPr>
        <w:t xml:space="preserve"> – collect disaggregated data for all populations, especially the Asian community in Howard County to better identify and monitor racial inequities and achieve solutions.</w:t>
      </w:r>
      <w:r w:rsidRPr="00DF3D52">
        <w:rPr>
          <w:rFonts w:ascii="Aptos" w:hAnsi="Aptos"/>
          <w:sz w:val="22"/>
          <w:szCs w:val="22"/>
        </w:rPr>
        <w:br/>
      </w:r>
    </w:p>
    <w:p w14:paraId="5CD250DC" w14:textId="77777777" w:rsidR="001C219D" w:rsidRPr="00DF3D52" w:rsidRDefault="001C219D" w:rsidP="00806BB4">
      <w:pPr>
        <w:pStyle w:val="ListParagraph"/>
        <w:numPr>
          <w:ilvl w:val="1"/>
          <w:numId w:val="33"/>
        </w:numPr>
        <w:ind w:left="547"/>
        <w:rPr>
          <w:rFonts w:ascii="Aptos" w:hAnsi="Aptos"/>
          <w:b/>
          <w:bCs/>
          <w:color w:val="0F4761"/>
          <w:sz w:val="22"/>
          <w:szCs w:val="22"/>
        </w:rPr>
      </w:pPr>
      <w:r w:rsidRPr="00DF3D52">
        <w:rPr>
          <w:rFonts w:ascii="Aptos" w:hAnsi="Aptos"/>
          <w:b/>
          <w:bCs/>
          <w:sz w:val="22"/>
          <w:szCs w:val="22"/>
        </w:rPr>
        <w:t xml:space="preserve">Strengthen community partnerships </w:t>
      </w:r>
      <w:r w:rsidRPr="00DF3D52">
        <w:rPr>
          <w:rFonts w:ascii="Aptos" w:hAnsi="Aptos"/>
          <w:sz w:val="22"/>
          <w:szCs w:val="22"/>
        </w:rPr>
        <w:t xml:space="preserve">– create or enhance community partnerships between government, businesses, nonprofits, philanthropy, etc. to identify commonsense solutions. </w:t>
      </w:r>
      <w:r w:rsidRPr="00DF3D52">
        <w:rPr>
          <w:rFonts w:ascii="Aptos" w:hAnsi="Aptos"/>
        </w:rPr>
        <w:br/>
      </w:r>
    </w:p>
    <w:p w14:paraId="0B74E104" w14:textId="77777777" w:rsidR="001C219D" w:rsidRPr="00DF3D52" w:rsidRDefault="001C219D" w:rsidP="00806BB4">
      <w:pPr>
        <w:pStyle w:val="ListParagraph"/>
        <w:numPr>
          <w:ilvl w:val="1"/>
          <w:numId w:val="33"/>
        </w:numPr>
        <w:ind w:left="547"/>
        <w:rPr>
          <w:rFonts w:ascii="Aptos" w:hAnsi="Aptos"/>
          <w:b/>
          <w:bCs/>
          <w:sz w:val="22"/>
          <w:szCs w:val="22"/>
        </w:rPr>
      </w:pPr>
      <w:r w:rsidRPr="00DF3D52">
        <w:rPr>
          <w:rFonts w:ascii="Aptos" w:hAnsi="Aptos"/>
          <w:b/>
          <w:bCs/>
          <w:sz w:val="22"/>
          <w:szCs w:val="22"/>
        </w:rPr>
        <w:t>Pass policies and fund efforts to reduce racial inequities</w:t>
      </w:r>
      <w:r w:rsidRPr="00DF3D52">
        <w:rPr>
          <w:rFonts w:ascii="Aptos" w:hAnsi="Aptos"/>
          <w:sz w:val="22"/>
          <w:szCs w:val="22"/>
        </w:rPr>
        <w:t xml:space="preserve"> – consider how race impacts the policies, systems, and practices that you oversee and strive to correct any racial inequities you discover. </w:t>
      </w:r>
      <w:r w:rsidRPr="00DF3D52">
        <w:rPr>
          <w:rFonts w:ascii="Aptos" w:hAnsi="Aptos"/>
          <w:sz w:val="22"/>
          <w:szCs w:val="22"/>
        </w:rPr>
        <w:br/>
      </w:r>
    </w:p>
    <w:p w14:paraId="1DE908CF" w14:textId="77777777" w:rsidR="001C219D" w:rsidRPr="00DF3D52" w:rsidRDefault="001C219D" w:rsidP="00806BB4">
      <w:pPr>
        <w:pStyle w:val="ListParagraph"/>
        <w:numPr>
          <w:ilvl w:val="1"/>
          <w:numId w:val="33"/>
        </w:numPr>
        <w:ind w:left="547"/>
        <w:rPr>
          <w:rFonts w:ascii="Aptos" w:hAnsi="Aptos"/>
          <w:b/>
          <w:bCs/>
          <w:color w:val="0F4761"/>
          <w:sz w:val="22"/>
          <w:szCs w:val="22"/>
        </w:rPr>
      </w:pPr>
      <w:r w:rsidRPr="00DF3D52">
        <w:rPr>
          <w:rFonts w:ascii="Aptos" w:hAnsi="Aptos"/>
          <w:b/>
          <w:bCs/>
          <w:sz w:val="22"/>
          <w:szCs w:val="22"/>
        </w:rPr>
        <w:t xml:space="preserve">Enhance cultural competence and communication </w:t>
      </w:r>
      <w:r w:rsidRPr="00DF3D52">
        <w:rPr>
          <w:rFonts w:ascii="Aptos" w:hAnsi="Aptos"/>
          <w:sz w:val="22"/>
          <w:szCs w:val="22"/>
        </w:rPr>
        <w:t xml:space="preserve">– ensure services are linguistically and culturally appropriate and protect against interpersonal bias that may further reinforce inequities. </w:t>
      </w:r>
    </w:p>
    <w:p w14:paraId="0C5F28D5" w14:textId="77777777" w:rsidR="004222B8" w:rsidRPr="00DF3D52" w:rsidRDefault="004222B8" w:rsidP="001C219D">
      <w:pPr>
        <w:spacing w:line="240" w:lineRule="auto"/>
        <w:rPr>
          <w:rFonts w:ascii="Aptos" w:eastAsia="MS Mincho" w:hAnsi="Aptos"/>
          <w:color w:val="000000" w:themeColor="text1"/>
        </w:rPr>
      </w:pPr>
    </w:p>
    <w:p w14:paraId="6B6EA426" w14:textId="7AE50413" w:rsidR="004E7CB8" w:rsidRPr="00DF3D52" w:rsidRDefault="004E7CB8" w:rsidP="008D1E4E">
      <w:pPr>
        <w:rPr>
          <w:rFonts w:ascii="Aptos" w:hAnsi="Aptos"/>
          <w:b/>
          <w:bCs/>
          <w:color w:val="0F4761"/>
        </w:rPr>
      </w:pPr>
    </w:p>
    <w:sectPr w:rsidR="004E7CB8" w:rsidRPr="00DF3D52" w:rsidSect="003301AC">
      <w:headerReference w:type="default" r:id="rId11"/>
      <w:footerReference w:type="default" r:id="rId12"/>
      <w:pgSz w:w="12240" w:h="15840"/>
      <w:pgMar w:top="720" w:right="1008" w:bottom="720" w:left="1152"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7F3D9" w14:textId="77777777" w:rsidR="009F040E" w:rsidRDefault="009F040E">
      <w:pPr>
        <w:spacing w:line="240" w:lineRule="auto"/>
      </w:pPr>
      <w:r>
        <w:separator/>
      </w:r>
    </w:p>
  </w:endnote>
  <w:endnote w:type="continuationSeparator" w:id="0">
    <w:p w14:paraId="634B75AF" w14:textId="77777777" w:rsidR="009F040E" w:rsidRDefault="009F0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3606E4F-49BC-48FB-BBE2-B31A6AD26C83}"/>
  </w:font>
  <w:font w:name="Aptos">
    <w:charset w:val="00"/>
    <w:family w:val="swiss"/>
    <w:pitch w:val="variable"/>
    <w:sig w:usb0="20000287" w:usb1="00000003" w:usb2="00000000" w:usb3="00000000" w:csb0="0000019F" w:csb1="00000000"/>
    <w:embedRegular r:id="rId2" w:fontKey="{3049D112-9EC1-4124-ACD7-68665D97CA19}"/>
    <w:embedBold r:id="rId3" w:fontKey="{58C8FABD-984A-415C-B0EC-0BDAA1DCB2F0}"/>
    <w:embedItalic r:id="rId4" w:fontKey="{F6D602DB-D3E3-451B-934D-14F40643D2FC}"/>
    <w:embedBoldItalic r:id="rId5" w:fontKey="{FC0FB7E0-6BED-4AA3-962C-63499ADFB51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4398B2E-60BF-4ACE-9AEF-76CD7BD7A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5EF7" w14:textId="451C07E9" w:rsidR="007668D4" w:rsidRPr="007A7A67" w:rsidRDefault="003301AC" w:rsidP="003301AC">
    <w:pPr>
      <w:pStyle w:val="Footer"/>
      <w:jc w:val="center"/>
      <w:rPr>
        <w:color w:val="008000"/>
        <w:sz w:val="20"/>
        <w:szCs w:val="20"/>
      </w:rPr>
    </w:pPr>
    <w:r w:rsidRPr="007A7A67">
      <w:rPr>
        <w:color w:val="008000"/>
        <w:sz w:val="20"/>
        <w:szCs w:val="20"/>
      </w:rPr>
      <w:t>Association of Community Services of Howard County – February 23,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848D" w14:textId="77777777" w:rsidR="009F040E" w:rsidRDefault="009F040E">
      <w:pPr>
        <w:spacing w:line="240" w:lineRule="auto"/>
      </w:pPr>
      <w:r>
        <w:separator/>
      </w:r>
    </w:p>
  </w:footnote>
  <w:footnote w:type="continuationSeparator" w:id="0">
    <w:p w14:paraId="23D0D6A5" w14:textId="77777777" w:rsidR="009F040E" w:rsidRDefault="009F04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3368C2A0" w:rsidR="0082652D" w:rsidRDefault="0082652D" w:rsidP="00471A0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4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A70C6"/>
    <w:multiLevelType w:val="hybridMultilevel"/>
    <w:tmpl w:val="D1AE8430"/>
    <w:lvl w:ilvl="0" w:tplc="D084DCD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3D169F"/>
    <w:multiLevelType w:val="hybridMultilevel"/>
    <w:tmpl w:val="055018E6"/>
    <w:lvl w:ilvl="0" w:tplc="8EBA0774">
      <w:start w:val="1"/>
      <w:numFmt w:val="bullet"/>
      <w:lvlText w:val="o"/>
      <w:lvlJc w:val="left"/>
      <w:pPr>
        <w:ind w:left="1080" w:hanging="360"/>
      </w:pPr>
      <w:rPr>
        <w:rFonts w:ascii="Courier New" w:hAnsi="Courier New"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 w15:restartNumberingAfterBreak="0">
    <w:nsid w:val="0A714676"/>
    <w:multiLevelType w:val="hybridMultilevel"/>
    <w:tmpl w:val="D6982FD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1366A38"/>
    <w:multiLevelType w:val="hybridMultilevel"/>
    <w:tmpl w:val="3AF423E6"/>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 w15:restartNumberingAfterBreak="0">
    <w:nsid w:val="1238176E"/>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12E58094"/>
    <w:multiLevelType w:val="hybridMultilevel"/>
    <w:tmpl w:val="19EA6550"/>
    <w:lvl w:ilvl="0" w:tplc="094016A8">
      <w:start w:val="1"/>
      <w:numFmt w:val="bullet"/>
      <w:lvlText w:val=""/>
      <w:lvlJc w:val="left"/>
      <w:pPr>
        <w:ind w:left="720" w:hanging="360"/>
      </w:pPr>
      <w:rPr>
        <w:rFonts w:ascii="Symbol" w:hAnsi="Symbol" w:hint="default"/>
      </w:rPr>
    </w:lvl>
    <w:lvl w:ilvl="1" w:tplc="7B4EF560">
      <w:start w:val="1"/>
      <w:numFmt w:val="bullet"/>
      <w:lvlText w:val="o"/>
      <w:lvlJc w:val="left"/>
      <w:pPr>
        <w:ind w:left="1440" w:hanging="360"/>
      </w:pPr>
      <w:rPr>
        <w:rFonts w:ascii="Courier New" w:hAnsi="Courier New" w:hint="default"/>
      </w:rPr>
    </w:lvl>
    <w:lvl w:ilvl="2" w:tplc="F982858E">
      <w:start w:val="1"/>
      <w:numFmt w:val="bullet"/>
      <w:lvlText w:val=""/>
      <w:lvlJc w:val="left"/>
      <w:pPr>
        <w:ind w:left="2160" w:hanging="360"/>
      </w:pPr>
      <w:rPr>
        <w:rFonts w:ascii="Wingdings" w:hAnsi="Wingdings" w:hint="default"/>
      </w:rPr>
    </w:lvl>
    <w:lvl w:ilvl="3" w:tplc="FEAA85D8">
      <w:start w:val="1"/>
      <w:numFmt w:val="bullet"/>
      <w:lvlText w:val=""/>
      <w:lvlJc w:val="left"/>
      <w:pPr>
        <w:ind w:left="2880" w:hanging="360"/>
      </w:pPr>
      <w:rPr>
        <w:rFonts w:ascii="Symbol" w:hAnsi="Symbol" w:hint="default"/>
      </w:rPr>
    </w:lvl>
    <w:lvl w:ilvl="4" w:tplc="35182B1E">
      <w:start w:val="1"/>
      <w:numFmt w:val="bullet"/>
      <w:lvlText w:val="o"/>
      <w:lvlJc w:val="left"/>
      <w:pPr>
        <w:ind w:left="3600" w:hanging="360"/>
      </w:pPr>
      <w:rPr>
        <w:rFonts w:ascii="Courier New" w:hAnsi="Courier New" w:hint="default"/>
      </w:rPr>
    </w:lvl>
    <w:lvl w:ilvl="5" w:tplc="81727BF8">
      <w:start w:val="1"/>
      <w:numFmt w:val="bullet"/>
      <w:lvlText w:val=""/>
      <w:lvlJc w:val="left"/>
      <w:pPr>
        <w:ind w:left="4320" w:hanging="360"/>
      </w:pPr>
      <w:rPr>
        <w:rFonts w:ascii="Wingdings" w:hAnsi="Wingdings" w:hint="default"/>
      </w:rPr>
    </w:lvl>
    <w:lvl w:ilvl="6" w:tplc="51FEF8A8">
      <w:start w:val="1"/>
      <w:numFmt w:val="bullet"/>
      <w:lvlText w:val=""/>
      <w:lvlJc w:val="left"/>
      <w:pPr>
        <w:ind w:left="5040" w:hanging="360"/>
      </w:pPr>
      <w:rPr>
        <w:rFonts w:ascii="Symbol" w:hAnsi="Symbol" w:hint="default"/>
      </w:rPr>
    </w:lvl>
    <w:lvl w:ilvl="7" w:tplc="04C8F09C">
      <w:start w:val="1"/>
      <w:numFmt w:val="bullet"/>
      <w:lvlText w:val="o"/>
      <w:lvlJc w:val="left"/>
      <w:pPr>
        <w:ind w:left="5760" w:hanging="360"/>
      </w:pPr>
      <w:rPr>
        <w:rFonts w:ascii="Courier New" w:hAnsi="Courier New" w:hint="default"/>
      </w:rPr>
    </w:lvl>
    <w:lvl w:ilvl="8" w:tplc="2A86DF4A">
      <w:start w:val="1"/>
      <w:numFmt w:val="bullet"/>
      <w:lvlText w:val=""/>
      <w:lvlJc w:val="left"/>
      <w:pPr>
        <w:ind w:left="6480" w:hanging="360"/>
      </w:pPr>
      <w:rPr>
        <w:rFonts w:ascii="Wingdings" w:hAnsi="Wingdings" w:hint="default"/>
      </w:rPr>
    </w:lvl>
  </w:abstractNum>
  <w:abstractNum w:abstractNumId="7" w15:restartNumberingAfterBreak="0">
    <w:nsid w:val="1C5B7F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3060B"/>
    <w:multiLevelType w:val="hybridMultilevel"/>
    <w:tmpl w:val="FF38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42FD3"/>
    <w:multiLevelType w:val="hybridMultilevel"/>
    <w:tmpl w:val="444A352A"/>
    <w:lvl w:ilvl="0" w:tplc="FFF29448">
      <w:start w:val="1"/>
      <w:numFmt w:val="bullet"/>
      <w:lvlText w:val=""/>
      <w:lvlJc w:val="left"/>
      <w:pPr>
        <w:ind w:left="720" w:hanging="360"/>
      </w:pPr>
      <w:rPr>
        <w:rFonts w:ascii="Symbol" w:hAnsi="Symbol" w:hint="default"/>
      </w:rPr>
    </w:lvl>
    <w:lvl w:ilvl="1" w:tplc="006442FE">
      <w:start w:val="1"/>
      <w:numFmt w:val="bullet"/>
      <w:lvlText w:val="o"/>
      <w:lvlJc w:val="left"/>
      <w:pPr>
        <w:ind w:left="1440" w:hanging="360"/>
      </w:pPr>
      <w:rPr>
        <w:rFonts w:ascii="Courier New" w:hAnsi="Courier New" w:hint="default"/>
      </w:rPr>
    </w:lvl>
    <w:lvl w:ilvl="2" w:tplc="7A3CEBA0">
      <w:start w:val="1"/>
      <w:numFmt w:val="bullet"/>
      <w:lvlText w:val=""/>
      <w:lvlJc w:val="left"/>
      <w:pPr>
        <w:ind w:left="2160" w:hanging="360"/>
      </w:pPr>
      <w:rPr>
        <w:rFonts w:ascii="Wingdings" w:hAnsi="Wingdings" w:hint="default"/>
      </w:rPr>
    </w:lvl>
    <w:lvl w:ilvl="3" w:tplc="21B22D16">
      <w:start w:val="1"/>
      <w:numFmt w:val="bullet"/>
      <w:lvlText w:val=""/>
      <w:lvlJc w:val="left"/>
      <w:pPr>
        <w:ind w:left="2880" w:hanging="360"/>
      </w:pPr>
      <w:rPr>
        <w:rFonts w:ascii="Symbol" w:hAnsi="Symbol" w:hint="default"/>
      </w:rPr>
    </w:lvl>
    <w:lvl w:ilvl="4" w:tplc="212E337A">
      <w:start w:val="1"/>
      <w:numFmt w:val="bullet"/>
      <w:lvlText w:val="o"/>
      <w:lvlJc w:val="left"/>
      <w:pPr>
        <w:ind w:left="3600" w:hanging="360"/>
      </w:pPr>
      <w:rPr>
        <w:rFonts w:ascii="Courier New" w:hAnsi="Courier New" w:hint="default"/>
      </w:rPr>
    </w:lvl>
    <w:lvl w:ilvl="5" w:tplc="15A6F0D0">
      <w:start w:val="1"/>
      <w:numFmt w:val="bullet"/>
      <w:lvlText w:val=""/>
      <w:lvlJc w:val="left"/>
      <w:pPr>
        <w:ind w:left="4320" w:hanging="360"/>
      </w:pPr>
      <w:rPr>
        <w:rFonts w:ascii="Wingdings" w:hAnsi="Wingdings" w:hint="default"/>
      </w:rPr>
    </w:lvl>
    <w:lvl w:ilvl="6" w:tplc="F5B4B6A6">
      <w:start w:val="1"/>
      <w:numFmt w:val="bullet"/>
      <w:lvlText w:val=""/>
      <w:lvlJc w:val="left"/>
      <w:pPr>
        <w:ind w:left="5040" w:hanging="360"/>
      </w:pPr>
      <w:rPr>
        <w:rFonts w:ascii="Symbol" w:hAnsi="Symbol" w:hint="default"/>
      </w:rPr>
    </w:lvl>
    <w:lvl w:ilvl="7" w:tplc="75A6D8E8">
      <w:start w:val="1"/>
      <w:numFmt w:val="bullet"/>
      <w:lvlText w:val="o"/>
      <w:lvlJc w:val="left"/>
      <w:pPr>
        <w:ind w:left="5760" w:hanging="360"/>
      </w:pPr>
      <w:rPr>
        <w:rFonts w:ascii="Courier New" w:hAnsi="Courier New" w:hint="default"/>
      </w:rPr>
    </w:lvl>
    <w:lvl w:ilvl="8" w:tplc="DA22D960">
      <w:start w:val="1"/>
      <w:numFmt w:val="bullet"/>
      <w:lvlText w:val=""/>
      <w:lvlJc w:val="left"/>
      <w:pPr>
        <w:ind w:left="6480" w:hanging="360"/>
      </w:pPr>
      <w:rPr>
        <w:rFonts w:ascii="Wingdings" w:hAnsi="Wingdings" w:hint="default"/>
      </w:rPr>
    </w:lvl>
  </w:abstractNum>
  <w:abstractNum w:abstractNumId="10" w15:restartNumberingAfterBreak="0">
    <w:nsid w:val="28D93E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15028"/>
    <w:multiLevelType w:val="hybridMultilevel"/>
    <w:tmpl w:val="6F84801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C5C03FA"/>
    <w:multiLevelType w:val="hybridMultilevel"/>
    <w:tmpl w:val="D1BA4B22"/>
    <w:lvl w:ilvl="0" w:tplc="04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3" w15:restartNumberingAfterBreak="0">
    <w:nsid w:val="33FC1740"/>
    <w:multiLevelType w:val="hybridMultilevel"/>
    <w:tmpl w:val="29B439E6"/>
    <w:lvl w:ilvl="0" w:tplc="FFFFFFFF">
      <w:start w:val="1"/>
      <w:numFmt w:val="bullet"/>
      <w:lvlText w:val=""/>
      <w:lvlJc w:val="left"/>
      <w:pPr>
        <w:ind w:left="720" w:hanging="360"/>
      </w:pPr>
      <w:rPr>
        <w:rFonts w:ascii="Symbol" w:hAnsi="Symbol" w:hint="default"/>
        <w:color w:val="auto"/>
      </w:rPr>
    </w:lvl>
    <w:lvl w:ilvl="1" w:tplc="8EBA0774">
      <w:start w:val="1"/>
      <w:numFmt w:val="bullet"/>
      <w:lvlText w:val="o"/>
      <w:lvlJc w:val="left"/>
      <w:pPr>
        <w:ind w:left="1440" w:hanging="360"/>
      </w:pPr>
      <w:rPr>
        <w:rFonts w:ascii="Courier New" w:hAnsi="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694A7D"/>
    <w:multiLevelType w:val="hybridMultilevel"/>
    <w:tmpl w:val="FFFFFFFF"/>
    <w:lvl w:ilvl="0" w:tplc="8458CC06">
      <w:start w:val="1"/>
      <w:numFmt w:val="bullet"/>
      <w:lvlText w:val=""/>
      <w:lvlJc w:val="left"/>
      <w:pPr>
        <w:ind w:left="720" w:hanging="360"/>
      </w:pPr>
      <w:rPr>
        <w:rFonts w:ascii="Symbol" w:hAnsi="Symbol" w:hint="default"/>
      </w:rPr>
    </w:lvl>
    <w:lvl w:ilvl="1" w:tplc="A04032E0">
      <w:start w:val="1"/>
      <w:numFmt w:val="bullet"/>
      <w:lvlText w:val="o"/>
      <w:lvlJc w:val="left"/>
      <w:pPr>
        <w:ind w:left="1440" w:hanging="360"/>
      </w:pPr>
      <w:rPr>
        <w:rFonts w:ascii="Courier New" w:hAnsi="Courier New" w:hint="default"/>
      </w:rPr>
    </w:lvl>
    <w:lvl w:ilvl="2" w:tplc="48068064">
      <w:start w:val="1"/>
      <w:numFmt w:val="bullet"/>
      <w:lvlText w:val=""/>
      <w:lvlJc w:val="left"/>
      <w:pPr>
        <w:ind w:left="2160" w:hanging="360"/>
      </w:pPr>
      <w:rPr>
        <w:rFonts w:ascii="Wingdings" w:hAnsi="Wingdings" w:hint="default"/>
      </w:rPr>
    </w:lvl>
    <w:lvl w:ilvl="3" w:tplc="03B6B7C2">
      <w:start w:val="1"/>
      <w:numFmt w:val="bullet"/>
      <w:lvlText w:val=""/>
      <w:lvlJc w:val="left"/>
      <w:pPr>
        <w:ind w:left="2880" w:hanging="360"/>
      </w:pPr>
      <w:rPr>
        <w:rFonts w:ascii="Symbol" w:hAnsi="Symbol" w:hint="default"/>
      </w:rPr>
    </w:lvl>
    <w:lvl w:ilvl="4" w:tplc="42F881DC">
      <w:start w:val="1"/>
      <w:numFmt w:val="bullet"/>
      <w:lvlText w:val="o"/>
      <w:lvlJc w:val="left"/>
      <w:pPr>
        <w:ind w:left="3600" w:hanging="360"/>
      </w:pPr>
      <w:rPr>
        <w:rFonts w:ascii="Courier New" w:hAnsi="Courier New" w:hint="default"/>
      </w:rPr>
    </w:lvl>
    <w:lvl w:ilvl="5" w:tplc="398031B2">
      <w:start w:val="1"/>
      <w:numFmt w:val="bullet"/>
      <w:lvlText w:val=""/>
      <w:lvlJc w:val="left"/>
      <w:pPr>
        <w:ind w:left="4320" w:hanging="360"/>
      </w:pPr>
      <w:rPr>
        <w:rFonts w:ascii="Wingdings" w:hAnsi="Wingdings" w:hint="default"/>
      </w:rPr>
    </w:lvl>
    <w:lvl w:ilvl="6" w:tplc="F2DC8BC8">
      <w:start w:val="1"/>
      <w:numFmt w:val="bullet"/>
      <w:lvlText w:val=""/>
      <w:lvlJc w:val="left"/>
      <w:pPr>
        <w:ind w:left="5040" w:hanging="360"/>
      </w:pPr>
      <w:rPr>
        <w:rFonts w:ascii="Symbol" w:hAnsi="Symbol" w:hint="default"/>
      </w:rPr>
    </w:lvl>
    <w:lvl w:ilvl="7" w:tplc="E076B9F8">
      <w:start w:val="1"/>
      <w:numFmt w:val="bullet"/>
      <w:lvlText w:val="o"/>
      <w:lvlJc w:val="left"/>
      <w:pPr>
        <w:ind w:left="5760" w:hanging="360"/>
      </w:pPr>
      <w:rPr>
        <w:rFonts w:ascii="Courier New" w:hAnsi="Courier New" w:hint="default"/>
      </w:rPr>
    </w:lvl>
    <w:lvl w:ilvl="8" w:tplc="F6B65046">
      <w:start w:val="1"/>
      <w:numFmt w:val="bullet"/>
      <w:lvlText w:val=""/>
      <w:lvlJc w:val="left"/>
      <w:pPr>
        <w:ind w:left="6480" w:hanging="360"/>
      </w:pPr>
      <w:rPr>
        <w:rFonts w:ascii="Wingdings" w:hAnsi="Wingdings" w:hint="default"/>
      </w:rPr>
    </w:lvl>
  </w:abstractNum>
  <w:abstractNum w:abstractNumId="15" w15:restartNumberingAfterBreak="0">
    <w:nsid w:val="41466D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0650B1"/>
    <w:multiLevelType w:val="hybridMultilevel"/>
    <w:tmpl w:val="B45CE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AB7B1"/>
    <w:multiLevelType w:val="hybridMultilevel"/>
    <w:tmpl w:val="801C26B8"/>
    <w:lvl w:ilvl="0" w:tplc="BF8AAC6C">
      <w:start w:val="1"/>
      <w:numFmt w:val="bullet"/>
      <w:lvlText w:val=""/>
      <w:lvlJc w:val="left"/>
      <w:pPr>
        <w:ind w:left="720" w:hanging="360"/>
      </w:pPr>
      <w:rPr>
        <w:rFonts w:ascii="Symbol" w:hAnsi="Symbol" w:hint="default"/>
      </w:rPr>
    </w:lvl>
    <w:lvl w:ilvl="1" w:tplc="3C9EE694">
      <w:start w:val="1"/>
      <w:numFmt w:val="bullet"/>
      <w:lvlText w:val="o"/>
      <w:lvlJc w:val="left"/>
      <w:pPr>
        <w:ind w:left="1440" w:hanging="360"/>
      </w:pPr>
      <w:rPr>
        <w:rFonts w:ascii="Courier New" w:hAnsi="Courier New" w:hint="default"/>
      </w:rPr>
    </w:lvl>
    <w:lvl w:ilvl="2" w:tplc="75C6CCC8">
      <w:start w:val="1"/>
      <w:numFmt w:val="bullet"/>
      <w:lvlText w:val=""/>
      <w:lvlJc w:val="left"/>
      <w:pPr>
        <w:ind w:left="2160" w:hanging="360"/>
      </w:pPr>
      <w:rPr>
        <w:rFonts w:ascii="Wingdings" w:hAnsi="Wingdings" w:hint="default"/>
      </w:rPr>
    </w:lvl>
    <w:lvl w:ilvl="3" w:tplc="A35453FE">
      <w:start w:val="1"/>
      <w:numFmt w:val="bullet"/>
      <w:lvlText w:val=""/>
      <w:lvlJc w:val="left"/>
      <w:pPr>
        <w:ind w:left="2880" w:hanging="360"/>
      </w:pPr>
      <w:rPr>
        <w:rFonts w:ascii="Symbol" w:hAnsi="Symbol" w:hint="default"/>
      </w:rPr>
    </w:lvl>
    <w:lvl w:ilvl="4" w:tplc="D2B2A330">
      <w:start w:val="1"/>
      <w:numFmt w:val="bullet"/>
      <w:lvlText w:val="o"/>
      <w:lvlJc w:val="left"/>
      <w:pPr>
        <w:ind w:left="3600" w:hanging="360"/>
      </w:pPr>
      <w:rPr>
        <w:rFonts w:ascii="Courier New" w:hAnsi="Courier New" w:hint="default"/>
      </w:rPr>
    </w:lvl>
    <w:lvl w:ilvl="5" w:tplc="09380BA2">
      <w:start w:val="1"/>
      <w:numFmt w:val="bullet"/>
      <w:lvlText w:val=""/>
      <w:lvlJc w:val="left"/>
      <w:pPr>
        <w:ind w:left="4320" w:hanging="360"/>
      </w:pPr>
      <w:rPr>
        <w:rFonts w:ascii="Wingdings" w:hAnsi="Wingdings" w:hint="default"/>
      </w:rPr>
    </w:lvl>
    <w:lvl w:ilvl="6" w:tplc="B79E9B30">
      <w:start w:val="1"/>
      <w:numFmt w:val="bullet"/>
      <w:lvlText w:val=""/>
      <w:lvlJc w:val="left"/>
      <w:pPr>
        <w:ind w:left="5040" w:hanging="360"/>
      </w:pPr>
      <w:rPr>
        <w:rFonts w:ascii="Symbol" w:hAnsi="Symbol" w:hint="default"/>
      </w:rPr>
    </w:lvl>
    <w:lvl w:ilvl="7" w:tplc="12523184">
      <w:start w:val="1"/>
      <w:numFmt w:val="bullet"/>
      <w:lvlText w:val="o"/>
      <w:lvlJc w:val="left"/>
      <w:pPr>
        <w:ind w:left="5760" w:hanging="360"/>
      </w:pPr>
      <w:rPr>
        <w:rFonts w:ascii="Courier New" w:hAnsi="Courier New" w:hint="default"/>
      </w:rPr>
    </w:lvl>
    <w:lvl w:ilvl="8" w:tplc="0C88FE5E">
      <w:start w:val="1"/>
      <w:numFmt w:val="bullet"/>
      <w:lvlText w:val=""/>
      <w:lvlJc w:val="left"/>
      <w:pPr>
        <w:ind w:left="6480" w:hanging="360"/>
      </w:pPr>
      <w:rPr>
        <w:rFonts w:ascii="Wingdings" w:hAnsi="Wingdings" w:hint="default"/>
      </w:rPr>
    </w:lvl>
  </w:abstractNum>
  <w:abstractNum w:abstractNumId="18" w15:restartNumberingAfterBreak="0">
    <w:nsid w:val="575B7BFA"/>
    <w:multiLevelType w:val="hybridMultilevel"/>
    <w:tmpl w:val="0AD6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B3DDC"/>
    <w:multiLevelType w:val="hybridMultilevel"/>
    <w:tmpl w:val="7E9CA5BA"/>
    <w:lvl w:ilvl="0" w:tplc="8EBA0774">
      <w:start w:val="1"/>
      <w:numFmt w:val="bullet"/>
      <w:lvlText w:val="o"/>
      <w:lvlJc w:val="left"/>
      <w:pPr>
        <w:ind w:left="1080" w:hanging="360"/>
      </w:pPr>
      <w:rPr>
        <w:rFonts w:ascii="Courier New" w:hAnsi="Courier New"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0" w15:restartNumberingAfterBreak="0">
    <w:nsid w:val="5FB57C40"/>
    <w:multiLevelType w:val="hybridMultilevel"/>
    <w:tmpl w:val="0CA0BB2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605C05B0"/>
    <w:multiLevelType w:val="hybridMultilevel"/>
    <w:tmpl w:val="67F0C608"/>
    <w:lvl w:ilvl="0" w:tplc="04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2" w15:restartNumberingAfterBreak="0">
    <w:nsid w:val="61194D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299E5"/>
    <w:multiLevelType w:val="hybridMultilevel"/>
    <w:tmpl w:val="B0F66018"/>
    <w:lvl w:ilvl="0" w:tplc="D7E2920E">
      <w:start w:val="1"/>
      <w:numFmt w:val="bullet"/>
      <w:lvlText w:val=""/>
      <w:lvlJc w:val="left"/>
      <w:pPr>
        <w:ind w:left="720" w:hanging="360"/>
      </w:pPr>
      <w:rPr>
        <w:rFonts w:ascii="Symbol" w:hAnsi="Symbol" w:hint="default"/>
      </w:rPr>
    </w:lvl>
    <w:lvl w:ilvl="1" w:tplc="B3EAB218">
      <w:start w:val="1"/>
      <w:numFmt w:val="bullet"/>
      <w:lvlText w:val="o"/>
      <w:lvlJc w:val="left"/>
      <w:pPr>
        <w:ind w:left="1440" w:hanging="360"/>
      </w:pPr>
      <w:rPr>
        <w:rFonts w:ascii="Courier New" w:hAnsi="Courier New" w:hint="default"/>
      </w:rPr>
    </w:lvl>
    <w:lvl w:ilvl="2" w:tplc="F5DC996C">
      <w:start w:val="1"/>
      <w:numFmt w:val="bullet"/>
      <w:lvlText w:val=""/>
      <w:lvlJc w:val="left"/>
      <w:pPr>
        <w:ind w:left="2160" w:hanging="360"/>
      </w:pPr>
      <w:rPr>
        <w:rFonts w:ascii="Wingdings" w:hAnsi="Wingdings" w:hint="default"/>
      </w:rPr>
    </w:lvl>
    <w:lvl w:ilvl="3" w:tplc="2D4C2D26">
      <w:start w:val="1"/>
      <w:numFmt w:val="bullet"/>
      <w:lvlText w:val=""/>
      <w:lvlJc w:val="left"/>
      <w:pPr>
        <w:ind w:left="2880" w:hanging="360"/>
      </w:pPr>
      <w:rPr>
        <w:rFonts w:ascii="Symbol" w:hAnsi="Symbol" w:hint="default"/>
      </w:rPr>
    </w:lvl>
    <w:lvl w:ilvl="4" w:tplc="97A65852">
      <w:start w:val="1"/>
      <w:numFmt w:val="bullet"/>
      <w:lvlText w:val="o"/>
      <w:lvlJc w:val="left"/>
      <w:pPr>
        <w:ind w:left="3600" w:hanging="360"/>
      </w:pPr>
      <w:rPr>
        <w:rFonts w:ascii="Courier New" w:hAnsi="Courier New" w:hint="default"/>
      </w:rPr>
    </w:lvl>
    <w:lvl w:ilvl="5" w:tplc="B6EC277C">
      <w:start w:val="1"/>
      <w:numFmt w:val="bullet"/>
      <w:lvlText w:val=""/>
      <w:lvlJc w:val="left"/>
      <w:pPr>
        <w:ind w:left="4320" w:hanging="360"/>
      </w:pPr>
      <w:rPr>
        <w:rFonts w:ascii="Wingdings" w:hAnsi="Wingdings" w:hint="default"/>
      </w:rPr>
    </w:lvl>
    <w:lvl w:ilvl="6" w:tplc="26F264E8">
      <w:start w:val="1"/>
      <w:numFmt w:val="bullet"/>
      <w:lvlText w:val=""/>
      <w:lvlJc w:val="left"/>
      <w:pPr>
        <w:ind w:left="5040" w:hanging="360"/>
      </w:pPr>
      <w:rPr>
        <w:rFonts w:ascii="Symbol" w:hAnsi="Symbol" w:hint="default"/>
      </w:rPr>
    </w:lvl>
    <w:lvl w:ilvl="7" w:tplc="A64E9692">
      <w:start w:val="1"/>
      <w:numFmt w:val="bullet"/>
      <w:lvlText w:val="o"/>
      <w:lvlJc w:val="left"/>
      <w:pPr>
        <w:ind w:left="5760" w:hanging="360"/>
      </w:pPr>
      <w:rPr>
        <w:rFonts w:ascii="Courier New" w:hAnsi="Courier New" w:hint="default"/>
      </w:rPr>
    </w:lvl>
    <w:lvl w:ilvl="8" w:tplc="0C5A4E64">
      <w:start w:val="1"/>
      <w:numFmt w:val="bullet"/>
      <w:lvlText w:val=""/>
      <w:lvlJc w:val="left"/>
      <w:pPr>
        <w:ind w:left="6480" w:hanging="360"/>
      </w:pPr>
      <w:rPr>
        <w:rFonts w:ascii="Wingdings" w:hAnsi="Wingdings" w:hint="default"/>
      </w:rPr>
    </w:lvl>
  </w:abstractNum>
  <w:abstractNum w:abstractNumId="24" w15:restartNumberingAfterBreak="0">
    <w:nsid w:val="64280C38"/>
    <w:multiLevelType w:val="hybridMultilevel"/>
    <w:tmpl w:val="5C7C7DE4"/>
    <w:lvl w:ilvl="0" w:tplc="15A48924">
      <w:start w:val="1"/>
      <w:numFmt w:val="bullet"/>
      <w:lvlText w:val=""/>
      <w:lvlJc w:val="left"/>
      <w:pPr>
        <w:ind w:left="720" w:hanging="360"/>
      </w:pPr>
      <w:rPr>
        <w:rFonts w:ascii="Symbol" w:hAnsi="Symbol" w:hint="default"/>
      </w:rPr>
    </w:lvl>
    <w:lvl w:ilvl="1" w:tplc="9E161CFC">
      <w:start w:val="1"/>
      <w:numFmt w:val="bullet"/>
      <w:lvlText w:val="o"/>
      <w:lvlJc w:val="left"/>
      <w:pPr>
        <w:ind w:left="1440" w:hanging="360"/>
      </w:pPr>
      <w:rPr>
        <w:rFonts w:ascii="Courier New" w:hAnsi="Courier New" w:hint="default"/>
      </w:rPr>
    </w:lvl>
    <w:lvl w:ilvl="2" w:tplc="69A09FAA">
      <w:start w:val="1"/>
      <w:numFmt w:val="bullet"/>
      <w:lvlText w:val=""/>
      <w:lvlJc w:val="left"/>
      <w:pPr>
        <w:ind w:left="2160" w:hanging="360"/>
      </w:pPr>
      <w:rPr>
        <w:rFonts w:ascii="Wingdings" w:hAnsi="Wingdings" w:hint="default"/>
      </w:rPr>
    </w:lvl>
    <w:lvl w:ilvl="3" w:tplc="C3A4F7EA">
      <w:start w:val="1"/>
      <w:numFmt w:val="bullet"/>
      <w:lvlText w:val=""/>
      <w:lvlJc w:val="left"/>
      <w:pPr>
        <w:ind w:left="2880" w:hanging="360"/>
      </w:pPr>
      <w:rPr>
        <w:rFonts w:ascii="Symbol" w:hAnsi="Symbol" w:hint="default"/>
      </w:rPr>
    </w:lvl>
    <w:lvl w:ilvl="4" w:tplc="7D8839DE">
      <w:start w:val="1"/>
      <w:numFmt w:val="bullet"/>
      <w:lvlText w:val="o"/>
      <w:lvlJc w:val="left"/>
      <w:pPr>
        <w:ind w:left="3600" w:hanging="360"/>
      </w:pPr>
      <w:rPr>
        <w:rFonts w:ascii="Courier New" w:hAnsi="Courier New" w:hint="default"/>
      </w:rPr>
    </w:lvl>
    <w:lvl w:ilvl="5" w:tplc="59DA559A">
      <w:start w:val="1"/>
      <w:numFmt w:val="bullet"/>
      <w:lvlText w:val=""/>
      <w:lvlJc w:val="left"/>
      <w:pPr>
        <w:ind w:left="4320" w:hanging="360"/>
      </w:pPr>
      <w:rPr>
        <w:rFonts w:ascii="Wingdings" w:hAnsi="Wingdings" w:hint="default"/>
      </w:rPr>
    </w:lvl>
    <w:lvl w:ilvl="6" w:tplc="82DE1A52">
      <w:start w:val="1"/>
      <w:numFmt w:val="bullet"/>
      <w:lvlText w:val=""/>
      <w:lvlJc w:val="left"/>
      <w:pPr>
        <w:ind w:left="5040" w:hanging="360"/>
      </w:pPr>
      <w:rPr>
        <w:rFonts w:ascii="Symbol" w:hAnsi="Symbol" w:hint="default"/>
      </w:rPr>
    </w:lvl>
    <w:lvl w:ilvl="7" w:tplc="2E76EE36">
      <w:start w:val="1"/>
      <w:numFmt w:val="bullet"/>
      <w:lvlText w:val="o"/>
      <w:lvlJc w:val="left"/>
      <w:pPr>
        <w:ind w:left="5760" w:hanging="360"/>
      </w:pPr>
      <w:rPr>
        <w:rFonts w:ascii="Courier New" w:hAnsi="Courier New" w:hint="default"/>
      </w:rPr>
    </w:lvl>
    <w:lvl w:ilvl="8" w:tplc="2196C264">
      <w:start w:val="1"/>
      <w:numFmt w:val="bullet"/>
      <w:lvlText w:val=""/>
      <w:lvlJc w:val="left"/>
      <w:pPr>
        <w:ind w:left="6480" w:hanging="360"/>
      </w:pPr>
      <w:rPr>
        <w:rFonts w:ascii="Wingdings" w:hAnsi="Wingdings" w:hint="default"/>
      </w:rPr>
    </w:lvl>
  </w:abstractNum>
  <w:abstractNum w:abstractNumId="25" w15:restartNumberingAfterBreak="0">
    <w:nsid w:val="69CE43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E7414A"/>
    <w:multiLevelType w:val="hybridMultilevel"/>
    <w:tmpl w:val="39D0564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C2C321A"/>
    <w:multiLevelType w:val="hybridMultilevel"/>
    <w:tmpl w:val="7172B3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F8B08FC"/>
    <w:multiLevelType w:val="hybridMultilevel"/>
    <w:tmpl w:val="C8527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D51E1"/>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7FDDC7B"/>
    <w:multiLevelType w:val="hybridMultilevel"/>
    <w:tmpl w:val="ABC42020"/>
    <w:lvl w:ilvl="0" w:tplc="D5941070">
      <w:start w:val="1"/>
      <w:numFmt w:val="bullet"/>
      <w:lvlText w:val=""/>
      <w:lvlJc w:val="left"/>
      <w:pPr>
        <w:ind w:left="1080" w:hanging="360"/>
      </w:pPr>
      <w:rPr>
        <w:rFonts w:ascii="Symbol" w:hAnsi="Symbol" w:hint="default"/>
      </w:rPr>
    </w:lvl>
    <w:lvl w:ilvl="1" w:tplc="D6FC3464">
      <w:start w:val="1"/>
      <w:numFmt w:val="bullet"/>
      <w:lvlText w:val="o"/>
      <w:lvlJc w:val="left"/>
      <w:pPr>
        <w:ind w:left="1800" w:hanging="360"/>
      </w:pPr>
      <w:rPr>
        <w:rFonts w:ascii="Courier New" w:hAnsi="Courier New" w:hint="default"/>
      </w:rPr>
    </w:lvl>
    <w:lvl w:ilvl="2" w:tplc="3BD6EAF0">
      <w:start w:val="1"/>
      <w:numFmt w:val="bullet"/>
      <w:lvlText w:val=""/>
      <w:lvlJc w:val="left"/>
      <w:pPr>
        <w:ind w:left="2520" w:hanging="360"/>
      </w:pPr>
      <w:rPr>
        <w:rFonts w:ascii="Wingdings" w:hAnsi="Wingdings" w:hint="default"/>
      </w:rPr>
    </w:lvl>
    <w:lvl w:ilvl="3" w:tplc="98CC475E">
      <w:start w:val="1"/>
      <w:numFmt w:val="bullet"/>
      <w:lvlText w:val=""/>
      <w:lvlJc w:val="left"/>
      <w:pPr>
        <w:ind w:left="3240" w:hanging="360"/>
      </w:pPr>
      <w:rPr>
        <w:rFonts w:ascii="Symbol" w:hAnsi="Symbol" w:hint="default"/>
      </w:rPr>
    </w:lvl>
    <w:lvl w:ilvl="4" w:tplc="72F83838">
      <w:start w:val="1"/>
      <w:numFmt w:val="bullet"/>
      <w:lvlText w:val="o"/>
      <w:lvlJc w:val="left"/>
      <w:pPr>
        <w:ind w:left="3960" w:hanging="360"/>
      </w:pPr>
      <w:rPr>
        <w:rFonts w:ascii="Courier New" w:hAnsi="Courier New" w:hint="default"/>
      </w:rPr>
    </w:lvl>
    <w:lvl w:ilvl="5" w:tplc="31F29324">
      <w:start w:val="1"/>
      <w:numFmt w:val="bullet"/>
      <w:lvlText w:val=""/>
      <w:lvlJc w:val="left"/>
      <w:pPr>
        <w:ind w:left="4680" w:hanging="360"/>
      </w:pPr>
      <w:rPr>
        <w:rFonts w:ascii="Wingdings" w:hAnsi="Wingdings" w:hint="default"/>
      </w:rPr>
    </w:lvl>
    <w:lvl w:ilvl="6" w:tplc="32EC1770">
      <w:start w:val="1"/>
      <w:numFmt w:val="bullet"/>
      <w:lvlText w:val=""/>
      <w:lvlJc w:val="left"/>
      <w:pPr>
        <w:ind w:left="5400" w:hanging="360"/>
      </w:pPr>
      <w:rPr>
        <w:rFonts w:ascii="Symbol" w:hAnsi="Symbol" w:hint="default"/>
      </w:rPr>
    </w:lvl>
    <w:lvl w:ilvl="7" w:tplc="7F2E7D98">
      <w:start w:val="1"/>
      <w:numFmt w:val="bullet"/>
      <w:lvlText w:val="o"/>
      <w:lvlJc w:val="left"/>
      <w:pPr>
        <w:ind w:left="6120" w:hanging="360"/>
      </w:pPr>
      <w:rPr>
        <w:rFonts w:ascii="Courier New" w:hAnsi="Courier New" w:hint="default"/>
      </w:rPr>
    </w:lvl>
    <w:lvl w:ilvl="8" w:tplc="9B36CE5E">
      <w:start w:val="1"/>
      <w:numFmt w:val="bullet"/>
      <w:lvlText w:val=""/>
      <w:lvlJc w:val="left"/>
      <w:pPr>
        <w:ind w:left="6840" w:hanging="360"/>
      </w:pPr>
      <w:rPr>
        <w:rFonts w:ascii="Wingdings" w:hAnsi="Wingdings" w:hint="default"/>
      </w:rPr>
    </w:lvl>
  </w:abstractNum>
  <w:abstractNum w:abstractNumId="31" w15:restartNumberingAfterBreak="0">
    <w:nsid w:val="798C48F1"/>
    <w:multiLevelType w:val="hybridMultilevel"/>
    <w:tmpl w:val="030C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234C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2E4028"/>
    <w:multiLevelType w:val="hybridMultilevel"/>
    <w:tmpl w:val="699631F4"/>
    <w:lvl w:ilvl="0" w:tplc="8EBA0774">
      <w:start w:val="1"/>
      <w:numFmt w:val="bullet"/>
      <w:lvlText w:val="o"/>
      <w:lvlJc w:val="left"/>
      <w:pPr>
        <w:ind w:left="1080" w:hanging="360"/>
      </w:pPr>
      <w:rPr>
        <w:rFonts w:ascii="Courier New" w:hAnsi="Courier New"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num w:numId="1" w16cid:durableId="1634671881">
    <w:abstractNumId w:val="8"/>
  </w:num>
  <w:num w:numId="2" w16cid:durableId="1783181818">
    <w:abstractNumId w:val="28"/>
  </w:num>
  <w:num w:numId="3" w16cid:durableId="904726533">
    <w:abstractNumId w:val="16"/>
  </w:num>
  <w:num w:numId="4" w16cid:durableId="903638469">
    <w:abstractNumId w:val="1"/>
  </w:num>
  <w:num w:numId="5" w16cid:durableId="433287706">
    <w:abstractNumId w:val="13"/>
  </w:num>
  <w:num w:numId="6" w16cid:durableId="405733378">
    <w:abstractNumId w:val="29"/>
  </w:num>
  <w:num w:numId="7" w16cid:durableId="1906717811">
    <w:abstractNumId w:val="0"/>
  </w:num>
  <w:num w:numId="8" w16cid:durableId="479079662">
    <w:abstractNumId w:val="7"/>
  </w:num>
  <w:num w:numId="9" w16cid:durableId="1460028952">
    <w:abstractNumId w:val="25"/>
  </w:num>
  <w:num w:numId="10" w16cid:durableId="1012418168">
    <w:abstractNumId w:val="22"/>
  </w:num>
  <w:num w:numId="11" w16cid:durableId="1917398337">
    <w:abstractNumId w:val="32"/>
  </w:num>
  <w:num w:numId="12" w16cid:durableId="1369062919">
    <w:abstractNumId w:val="10"/>
  </w:num>
  <w:num w:numId="13" w16cid:durableId="154076489">
    <w:abstractNumId w:val="15"/>
  </w:num>
  <w:num w:numId="14" w16cid:durableId="896938308">
    <w:abstractNumId w:val="20"/>
  </w:num>
  <w:num w:numId="15" w16cid:durableId="1735085334">
    <w:abstractNumId w:val="5"/>
  </w:num>
  <w:num w:numId="16" w16cid:durableId="1253853922">
    <w:abstractNumId w:val="14"/>
  </w:num>
  <w:num w:numId="17" w16cid:durableId="1329863693">
    <w:abstractNumId w:val="23"/>
  </w:num>
  <w:num w:numId="18" w16cid:durableId="1545631364">
    <w:abstractNumId w:val="24"/>
  </w:num>
  <w:num w:numId="19" w16cid:durableId="1585384177">
    <w:abstractNumId w:val="9"/>
  </w:num>
  <w:num w:numId="20" w16cid:durableId="2008051491">
    <w:abstractNumId w:val="17"/>
  </w:num>
  <w:num w:numId="21" w16cid:durableId="569265881">
    <w:abstractNumId w:val="30"/>
  </w:num>
  <w:num w:numId="22" w16cid:durableId="670915516">
    <w:abstractNumId w:val="6"/>
  </w:num>
  <w:num w:numId="23" w16cid:durableId="1704133503">
    <w:abstractNumId w:val="18"/>
  </w:num>
  <w:num w:numId="24" w16cid:durableId="1863978798">
    <w:abstractNumId w:val="19"/>
  </w:num>
  <w:num w:numId="25" w16cid:durableId="1489904521">
    <w:abstractNumId w:val="21"/>
  </w:num>
  <w:num w:numId="26" w16cid:durableId="608700359">
    <w:abstractNumId w:val="4"/>
  </w:num>
  <w:num w:numId="27" w16cid:durableId="259221700">
    <w:abstractNumId w:val="31"/>
  </w:num>
  <w:num w:numId="28" w16cid:durableId="1067148344">
    <w:abstractNumId w:val="12"/>
  </w:num>
  <w:num w:numId="29" w16cid:durableId="98645460">
    <w:abstractNumId w:val="33"/>
  </w:num>
  <w:num w:numId="30" w16cid:durableId="93866882">
    <w:abstractNumId w:val="2"/>
  </w:num>
  <w:num w:numId="31" w16cid:durableId="1616255815">
    <w:abstractNumId w:val="11"/>
  </w:num>
  <w:num w:numId="32" w16cid:durableId="2098864487">
    <w:abstractNumId w:val="26"/>
  </w:num>
  <w:num w:numId="33" w16cid:durableId="1498181924">
    <w:abstractNumId w:val="27"/>
  </w:num>
  <w:num w:numId="34" w16cid:durableId="1696613689">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2D"/>
    <w:rsid w:val="0000151E"/>
    <w:rsid w:val="00002588"/>
    <w:rsid w:val="0000671A"/>
    <w:rsid w:val="0000781B"/>
    <w:rsid w:val="00016449"/>
    <w:rsid w:val="000203E2"/>
    <w:rsid w:val="000234AD"/>
    <w:rsid w:val="00023EF5"/>
    <w:rsid w:val="000271EB"/>
    <w:rsid w:val="000355D6"/>
    <w:rsid w:val="00037373"/>
    <w:rsid w:val="00043968"/>
    <w:rsid w:val="0005368A"/>
    <w:rsid w:val="00055340"/>
    <w:rsid w:val="0005535C"/>
    <w:rsid w:val="00055632"/>
    <w:rsid w:val="000578CA"/>
    <w:rsid w:val="000606D1"/>
    <w:rsid w:val="00061C4F"/>
    <w:rsid w:val="0006232B"/>
    <w:rsid w:val="00063CBD"/>
    <w:rsid w:val="00065537"/>
    <w:rsid w:val="00066521"/>
    <w:rsid w:val="0006664E"/>
    <w:rsid w:val="00075129"/>
    <w:rsid w:val="00084DBC"/>
    <w:rsid w:val="00092F0E"/>
    <w:rsid w:val="00095C78"/>
    <w:rsid w:val="00095F40"/>
    <w:rsid w:val="00097DC0"/>
    <w:rsid w:val="000A1C56"/>
    <w:rsid w:val="000A26AA"/>
    <w:rsid w:val="000A38AA"/>
    <w:rsid w:val="000A3BF6"/>
    <w:rsid w:val="000A440B"/>
    <w:rsid w:val="000B6300"/>
    <w:rsid w:val="000D5726"/>
    <w:rsid w:val="000D6DE8"/>
    <w:rsid w:val="000D7154"/>
    <w:rsid w:val="000E144C"/>
    <w:rsid w:val="000E4B06"/>
    <w:rsid w:val="000E6FD3"/>
    <w:rsid w:val="000E771B"/>
    <w:rsid w:val="000F16FC"/>
    <w:rsid w:val="000F2B3D"/>
    <w:rsid w:val="000F582F"/>
    <w:rsid w:val="000F72A1"/>
    <w:rsid w:val="0010085B"/>
    <w:rsid w:val="0010651B"/>
    <w:rsid w:val="001107B9"/>
    <w:rsid w:val="00120329"/>
    <w:rsid w:val="0012056D"/>
    <w:rsid w:val="001233AF"/>
    <w:rsid w:val="00125A46"/>
    <w:rsid w:val="00125ACA"/>
    <w:rsid w:val="00132546"/>
    <w:rsid w:val="00134C21"/>
    <w:rsid w:val="00135E95"/>
    <w:rsid w:val="00136211"/>
    <w:rsid w:val="00140DC2"/>
    <w:rsid w:val="00143E64"/>
    <w:rsid w:val="001472D8"/>
    <w:rsid w:val="00156683"/>
    <w:rsid w:val="00164D55"/>
    <w:rsid w:val="00171D18"/>
    <w:rsid w:val="001728DE"/>
    <w:rsid w:val="0018787D"/>
    <w:rsid w:val="00187BC1"/>
    <w:rsid w:val="001924CF"/>
    <w:rsid w:val="0019257E"/>
    <w:rsid w:val="0019656F"/>
    <w:rsid w:val="001976C3"/>
    <w:rsid w:val="001A04DD"/>
    <w:rsid w:val="001A3819"/>
    <w:rsid w:val="001A5341"/>
    <w:rsid w:val="001B243F"/>
    <w:rsid w:val="001B6095"/>
    <w:rsid w:val="001B6FE4"/>
    <w:rsid w:val="001C08FD"/>
    <w:rsid w:val="001C219D"/>
    <w:rsid w:val="001C3E09"/>
    <w:rsid w:val="001C6377"/>
    <w:rsid w:val="001D272B"/>
    <w:rsid w:val="001D4275"/>
    <w:rsid w:val="001E0272"/>
    <w:rsid w:val="001E153F"/>
    <w:rsid w:val="001E537A"/>
    <w:rsid w:val="001E6320"/>
    <w:rsid w:val="001E7D15"/>
    <w:rsid w:val="001F199C"/>
    <w:rsid w:val="001F4655"/>
    <w:rsid w:val="001F739D"/>
    <w:rsid w:val="00207134"/>
    <w:rsid w:val="0022026A"/>
    <w:rsid w:val="00222090"/>
    <w:rsid w:val="0023441D"/>
    <w:rsid w:val="00242DC7"/>
    <w:rsid w:val="00245B0A"/>
    <w:rsid w:val="00252CB1"/>
    <w:rsid w:val="00261F70"/>
    <w:rsid w:val="002722E2"/>
    <w:rsid w:val="002736E3"/>
    <w:rsid w:val="00280840"/>
    <w:rsid w:val="002812FA"/>
    <w:rsid w:val="002873C0"/>
    <w:rsid w:val="00292342"/>
    <w:rsid w:val="00292C3F"/>
    <w:rsid w:val="00294527"/>
    <w:rsid w:val="00294EFA"/>
    <w:rsid w:val="00297B20"/>
    <w:rsid w:val="002A3611"/>
    <w:rsid w:val="002A4EEE"/>
    <w:rsid w:val="002A7489"/>
    <w:rsid w:val="002B23D7"/>
    <w:rsid w:val="002B40DF"/>
    <w:rsid w:val="002B7006"/>
    <w:rsid w:val="002C0467"/>
    <w:rsid w:val="002C1829"/>
    <w:rsid w:val="002C5A11"/>
    <w:rsid w:val="002C762F"/>
    <w:rsid w:val="002D591C"/>
    <w:rsid w:val="002D6E48"/>
    <w:rsid w:val="002E147D"/>
    <w:rsid w:val="002E1F67"/>
    <w:rsid w:val="002E3052"/>
    <w:rsid w:val="002E5CB7"/>
    <w:rsid w:val="002E753D"/>
    <w:rsid w:val="002F0B16"/>
    <w:rsid w:val="002F5E80"/>
    <w:rsid w:val="00300A44"/>
    <w:rsid w:val="003026AA"/>
    <w:rsid w:val="00304C68"/>
    <w:rsid w:val="003117C2"/>
    <w:rsid w:val="00311831"/>
    <w:rsid w:val="003125BE"/>
    <w:rsid w:val="00314219"/>
    <w:rsid w:val="00315E29"/>
    <w:rsid w:val="00316FDA"/>
    <w:rsid w:val="003202DF"/>
    <w:rsid w:val="003301AC"/>
    <w:rsid w:val="003328C3"/>
    <w:rsid w:val="003337B7"/>
    <w:rsid w:val="00336E16"/>
    <w:rsid w:val="00340822"/>
    <w:rsid w:val="003423AF"/>
    <w:rsid w:val="0034399A"/>
    <w:rsid w:val="00346F2E"/>
    <w:rsid w:val="00362296"/>
    <w:rsid w:val="00366D9C"/>
    <w:rsid w:val="00372C06"/>
    <w:rsid w:val="00373594"/>
    <w:rsid w:val="003826C3"/>
    <w:rsid w:val="003844B0"/>
    <w:rsid w:val="00385DAF"/>
    <w:rsid w:val="003B141D"/>
    <w:rsid w:val="003B3B89"/>
    <w:rsid w:val="003B6345"/>
    <w:rsid w:val="003B74AE"/>
    <w:rsid w:val="003B7C09"/>
    <w:rsid w:val="003C077C"/>
    <w:rsid w:val="003D3B50"/>
    <w:rsid w:val="003D4A53"/>
    <w:rsid w:val="003D4C43"/>
    <w:rsid w:val="003E0327"/>
    <w:rsid w:val="003E403F"/>
    <w:rsid w:val="003E4DEE"/>
    <w:rsid w:val="003E639B"/>
    <w:rsid w:val="003E7C01"/>
    <w:rsid w:val="003F2010"/>
    <w:rsid w:val="003F420D"/>
    <w:rsid w:val="004059BF"/>
    <w:rsid w:val="00407A55"/>
    <w:rsid w:val="004106CB"/>
    <w:rsid w:val="00414F4D"/>
    <w:rsid w:val="004222B8"/>
    <w:rsid w:val="004224BD"/>
    <w:rsid w:val="00425851"/>
    <w:rsid w:val="00432AB5"/>
    <w:rsid w:val="004355EF"/>
    <w:rsid w:val="00444D98"/>
    <w:rsid w:val="00447355"/>
    <w:rsid w:val="00450B30"/>
    <w:rsid w:val="00450C60"/>
    <w:rsid w:val="00453712"/>
    <w:rsid w:val="004573B5"/>
    <w:rsid w:val="00471A07"/>
    <w:rsid w:val="00474BEA"/>
    <w:rsid w:val="0048411E"/>
    <w:rsid w:val="00484914"/>
    <w:rsid w:val="004868DA"/>
    <w:rsid w:val="0048723D"/>
    <w:rsid w:val="004873A6"/>
    <w:rsid w:val="00491466"/>
    <w:rsid w:val="00493979"/>
    <w:rsid w:val="00496D53"/>
    <w:rsid w:val="00497E9E"/>
    <w:rsid w:val="004A0B3E"/>
    <w:rsid w:val="004B1D26"/>
    <w:rsid w:val="004B2212"/>
    <w:rsid w:val="004B3F03"/>
    <w:rsid w:val="004B7DE7"/>
    <w:rsid w:val="004C2221"/>
    <w:rsid w:val="004C6B52"/>
    <w:rsid w:val="004D12FC"/>
    <w:rsid w:val="004D29A3"/>
    <w:rsid w:val="004D2B60"/>
    <w:rsid w:val="004D38B7"/>
    <w:rsid w:val="004D678F"/>
    <w:rsid w:val="004E1FB6"/>
    <w:rsid w:val="004E7CB8"/>
    <w:rsid w:val="004F6337"/>
    <w:rsid w:val="004F71F0"/>
    <w:rsid w:val="005124E7"/>
    <w:rsid w:val="00512A80"/>
    <w:rsid w:val="00517671"/>
    <w:rsid w:val="00521486"/>
    <w:rsid w:val="00521C8B"/>
    <w:rsid w:val="0052738C"/>
    <w:rsid w:val="0053041D"/>
    <w:rsid w:val="005324F7"/>
    <w:rsid w:val="00533E8A"/>
    <w:rsid w:val="00535485"/>
    <w:rsid w:val="00541757"/>
    <w:rsid w:val="00542926"/>
    <w:rsid w:val="00543F27"/>
    <w:rsid w:val="0054444C"/>
    <w:rsid w:val="00551E0E"/>
    <w:rsid w:val="00552AFB"/>
    <w:rsid w:val="00562AEF"/>
    <w:rsid w:val="00562ECD"/>
    <w:rsid w:val="00566589"/>
    <w:rsid w:val="00567246"/>
    <w:rsid w:val="00567450"/>
    <w:rsid w:val="00576410"/>
    <w:rsid w:val="005813A9"/>
    <w:rsid w:val="00582F16"/>
    <w:rsid w:val="00583C97"/>
    <w:rsid w:val="00584B2E"/>
    <w:rsid w:val="00584BAB"/>
    <w:rsid w:val="005852F8"/>
    <w:rsid w:val="0058559D"/>
    <w:rsid w:val="005A1D63"/>
    <w:rsid w:val="005B045F"/>
    <w:rsid w:val="005B126D"/>
    <w:rsid w:val="005B6F3E"/>
    <w:rsid w:val="005B7748"/>
    <w:rsid w:val="005C4BBD"/>
    <w:rsid w:val="005D0C94"/>
    <w:rsid w:val="005D1CD4"/>
    <w:rsid w:val="005E0D91"/>
    <w:rsid w:val="005E1655"/>
    <w:rsid w:val="005E2600"/>
    <w:rsid w:val="005E35BE"/>
    <w:rsid w:val="005E3991"/>
    <w:rsid w:val="005E5772"/>
    <w:rsid w:val="005F0C7C"/>
    <w:rsid w:val="005F4A77"/>
    <w:rsid w:val="00603314"/>
    <w:rsid w:val="006106F6"/>
    <w:rsid w:val="00612705"/>
    <w:rsid w:val="00617E85"/>
    <w:rsid w:val="006203AB"/>
    <w:rsid w:val="00620A2D"/>
    <w:rsid w:val="00620AA4"/>
    <w:rsid w:val="006229CF"/>
    <w:rsid w:val="00630197"/>
    <w:rsid w:val="00647A90"/>
    <w:rsid w:val="006521BE"/>
    <w:rsid w:val="00652CC9"/>
    <w:rsid w:val="0065589D"/>
    <w:rsid w:val="00656AF6"/>
    <w:rsid w:val="00665167"/>
    <w:rsid w:val="00667CF9"/>
    <w:rsid w:val="006718C8"/>
    <w:rsid w:val="0067339B"/>
    <w:rsid w:val="0067570F"/>
    <w:rsid w:val="006835DE"/>
    <w:rsid w:val="00690502"/>
    <w:rsid w:val="00694660"/>
    <w:rsid w:val="00696328"/>
    <w:rsid w:val="006A0A51"/>
    <w:rsid w:val="006C1701"/>
    <w:rsid w:val="006C26DB"/>
    <w:rsid w:val="006C2E8A"/>
    <w:rsid w:val="006D18A9"/>
    <w:rsid w:val="006D2BC8"/>
    <w:rsid w:val="006D3B9C"/>
    <w:rsid w:val="006E0714"/>
    <w:rsid w:val="006E3F7C"/>
    <w:rsid w:val="006E461E"/>
    <w:rsid w:val="006F4102"/>
    <w:rsid w:val="006F6F7F"/>
    <w:rsid w:val="007017F0"/>
    <w:rsid w:val="0070340F"/>
    <w:rsid w:val="00704FA8"/>
    <w:rsid w:val="00707683"/>
    <w:rsid w:val="007158DA"/>
    <w:rsid w:val="00717940"/>
    <w:rsid w:val="00721243"/>
    <w:rsid w:val="007221BC"/>
    <w:rsid w:val="00726DC6"/>
    <w:rsid w:val="00733FF4"/>
    <w:rsid w:val="00734773"/>
    <w:rsid w:val="00736C19"/>
    <w:rsid w:val="00737D98"/>
    <w:rsid w:val="00747FDB"/>
    <w:rsid w:val="007553D9"/>
    <w:rsid w:val="00757DE0"/>
    <w:rsid w:val="00764308"/>
    <w:rsid w:val="007668D4"/>
    <w:rsid w:val="00784879"/>
    <w:rsid w:val="00785570"/>
    <w:rsid w:val="00785C79"/>
    <w:rsid w:val="007868F6"/>
    <w:rsid w:val="00790DEC"/>
    <w:rsid w:val="00793706"/>
    <w:rsid w:val="00794748"/>
    <w:rsid w:val="0079771A"/>
    <w:rsid w:val="007A06E5"/>
    <w:rsid w:val="007A200C"/>
    <w:rsid w:val="007A69CE"/>
    <w:rsid w:val="007A7A67"/>
    <w:rsid w:val="007B0C4E"/>
    <w:rsid w:val="007B18D6"/>
    <w:rsid w:val="007B6952"/>
    <w:rsid w:val="007C5AAD"/>
    <w:rsid w:val="007C6AC5"/>
    <w:rsid w:val="007C70CA"/>
    <w:rsid w:val="007C70DA"/>
    <w:rsid w:val="007D5052"/>
    <w:rsid w:val="007D5149"/>
    <w:rsid w:val="007E0FF3"/>
    <w:rsid w:val="007E192A"/>
    <w:rsid w:val="007F1A0D"/>
    <w:rsid w:val="00800A11"/>
    <w:rsid w:val="00806BB4"/>
    <w:rsid w:val="00812330"/>
    <w:rsid w:val="0081313E"/>
    <w:rsid w:val="00813E68"/>
    <w:rsid w:val="00814DB8"/>
    <w:rsid w:val="00817EB6"/>
    <w:rsid w:val="00820B69"/>
    <w:rsid w:val="00821548"/>
    <w:rsid w:val="00824953"/>
    <w:rsid w:val="0082652D"/>
    <w:rsid w:val="00832326"/>
    <w:rsid w:val="0083515B"/>
    <w:rsid w:val="0084020E"/>
    <w:rsid w:val="00840688"/>
    <w:rsid w:val="00843772"/>
    <w:rsid w:val="0084448D"/>
    <w:rsid w:val="00846E7A"/>
    <w:rsid w:val="00851BED"/>
    <w:rsid w:val="008522CB"/>
    <w:rsid w:val="00862890"/>
    <w:rsid w:val="00864ACC"/>
    <w:rsid w:val="008652C6"/>
    <w:rsid w:val="0086697A"/>
    <w:rsid w:val="00867915"/>
    <w:rsid w:val="008721AC"/>
    <w:rsid w:val="008771C0"/>
    <w:rsid w:val="008808E7"/>
    <w:rsid w:val="00881C9C"/>
    <w:rsid w:val="00882835"/>
    <w:rsid w:val="00883F46"/>
    <w:rsid w:val="008853AE"/>
    <w:rsid w:val="00885684"/>
    <w:rsid w:val="0089036A"/>
    <w:rsid w:val="0089082C"/>
    <w:rsid w:val="00895A74"/>
    <w:rsid w:val="00897482"/>
    <w:rsid w:val="008A1EAB"/>
    <w:rsid w:val="008A1ECF"/>
    <w:rsid w:val="008A51CE"/>
    <w:rsid w:val="008A77D3"/>
    <w:rsid w:val="008B479B"/>
    <w:rsid w:val="008B76D6"/>
    <w:rsid w:val="008C176E"/>
    <w:rsid w:val="008C2AF1"/>
    <w:rsid w:val="008C4F0E"/>
    <w:rsid w:val="008C590D"/>
    <w:rsid w:val="008C6947"/>
    <w:rsid w:val="008C6BFE"/>
    <w:rsid w:val="008D1289"/>
    <w:rsid w:val="008D1E4E"/>
    <w:rsid w:val="008D2AD8"/>
    <w:rsid w:val="008D368C"/>
    <w:rsid w:val="008D4695"/>
    <w:rsid w:val="008D50CA"/>
    <w:rsid w:val="008E0435"/>
    <w:rsid w:val="008E4405"/>
    <w:rsid w:val="008F56C9"/>
    <w:rsid w:val="008F5C10"/>
    <w:rsid w:val="00901AA6"/>
    <w:rsid w:val="00902359"/>
    <w:rsid w:val="00912DCD"/>
    <w:rsid w:val="00914C6A"/>
    <w:rsid w:val="00932038"/>
    <w:rsid w:val="00932EE6"/>
    <w:rsid w:val="00933C0A"/>
    <w:rsid w:val="009441F4"/>
    <w:rsid w:val="0096028E"/>
    <w:rsid w:val="009646DD"/>
    <w:rsid w:val="00964E4F"/>
    <w:rsid w:val="00975149"/>
    <w:rsid w:val="00982E44"/>
    <w:rsid w:val="00984657"/>
    <w:rsid w:val="00991C98"/>
    <w:rsid w:val="00996751"/>
    <w:rsid w:val="009A7313"/>
    <w:rsid w:val="009B3ED3"/>
    <w:rsid w:val="009B559E"/>
    <w:rsid w:val="009B5A15"/>
    <w:rsid w:val="009C3C48"/>
    <w:rsid w:val="009C4605"/>
    <w:rsid w:val="009D6D1F"/>
    <w:rsid w:val="009D788F"/>
    <w:rsid w:val="009E23FF"/>
    <w:rsid w:val="009E4396"/>
    <w:rsid w:val="009E5CC5"/>
    <w:rsid w:val="009F040E"/>
    <w:rsid w:val="009F149C"/>
    <w:rsid w:val="009F31C8"/>
    <w:rsid w:val="009F5F90"/>
    <w:rsid w:val="00A04479"/>
    <w:rsid w:val="00A04E06"/>
    <w:rsid w:val="00A0643D"/>
    <w:rsid w:val="00A07E56"/>
    <w:rsid w:val="00A137A6"/>
    <w:rsid w:val="00A13A44"/>
    <w:rsid w:val="00A14979"/>
    <w:rsid w:val="00A15A63"/>
    <w:rsid w:val="00A239DD"/>
    <w:rsid w:val="00A24397"/>
    <w:rsid w:val="00A315E0"/>
    <w:rsid w:val="00A32BFA"/>
    <w:rsid w:val="00A343C5"/>
    <w:rsid w:val="00A4018A"/>
    <w:rsid w:val="00A41FE0"/>
    <w:rsid w:val="00A44883"/>
    <w:rsid w:val="00A51CE5"/>
    <w:rsid w:val="00A570AA"/>
    <w:rsid w:val="00A601BB"/>
    <w:rsid w:val="00A81AB3"/>
    <w:rsid w:val="00A841BA"/>
    <w:rsid w:val="00A8560F"/>
    <w:rsid w:val="00A85654"/>
    <w:rsid w:val="00A86C53"/>
    <w:rsid w:val="00A907A3"/>
    <w:rsid w:val="00AA2049"/>
    <w:rsid w:val="00AA2EF3"/>
    <w:rsid w:val="00AA6ACA"/>
    <w:rsid w:val="00AA70CD"/>
    <w:rsid w:val="00AA7772"/>
    <w:rsid w:val="00AB01FB"/>
    <w:rsid w:val="00AB1D6A"/>
    <w:rsid w:val="00AC63ED"/>
    <w:rsid w:val="00AD0CAE"/>
    <w:rsid w:val="00AD1552"/>
    <w:rsid w:val="00AE5689"/>
    <w:rsid w:val="00AF15AC"/>
    <w:rsid w:val="00AF1E85"/>
    <w:rsid w:val="00AF1F57"/>
    <w:rsid w:val="00AF3238"/>
    <w:rsid w:val="00B01938"/>
    <w:rsid w:val="00B11407"/>
    <w:rsid w:val="00B2477D"/>
    <w:rsid w:val="00B25B90"/>
    <w:rsid w:val="00B27921"/>
    <w:rsid w:val="00B41D55"/>
    <w:rsid w:val="00B42FBD"/>
    <w:rsid w:val="00B54CFF"/>
    <w:rsid w:val="00B55991"/>
    <w:rsid w:val="00B620E4"/>
    <w:rsid w:val="00B649B7"/>
    <w:rsid w:val="00B74B3B"/>
    <w:rsid w:val="00B81A5B"/>
    <w:rsid w:val="00B84280"/>
    <w:rsid w:val="00B947CE"/>
    <w:rsid w:val="00BA0043"/>
    <w:rsid w:val="00BA0BA1"/>
    <w:rsid w:val="00BA5495"/>
    <w:rsid w:val="00BA7B64"/>
    <w:rsid w:val="00BB0000"/>
    <w:rsid w:val="00BB2F92"/>
    <w:rsid w:val="00BB68B5"/>
    <w:rsid w:val="00BC0A03"/>
    <w:rsid w:val="00BC71F2"/>
    <w:rsid w:val="00BC7763"/>
    <w:rsid w:val="00BD2100"/>
    <w:rsid w:val="00BD25A5"/>
    <w:rsid w:val="00BD34DC"/>
    <w:rsid w:val="00BD74CF"/>
    <w:rsid w:val="00BD79E8"/>
    <w:rsid w:val="00BE3253"/>
    <w:rsid w:val="00BF0D5E"/>
    <w:rsid w:val="00C05159"/>
    <w:rsid w:val="00C05F23"/>
    <w:rsid w:val="00C161D8"/>
    <w:rsid w:val="00C21958"/>
    <w:rsid w:val="00C22760"/>
    <w:rsid w:val="00C24A90"/>
    <w:rsid w:val="00C25E6D"/>
    <w:rsid w:val="00C2610C"/>
    <w:rsid w:val="00C264E1"/>
    <w:rsid w:val="00C30546"/>
    <w:rsid w:val="00C30D15"/>
    <w:rsid w:val="00C35896"/>
    <w:rsid w:val="00C359AF"/>
    <w:rsid w:val="00C35C25"/>
    <w:rsid w:val="00C366CD"/>
    <w:rsid w:val="00C37441"/>
    <w:rsid w:val="00C42822"/>
    <w:rsid w:val="00C42AD2"/>
    <w:rsid w:val="00C44DD6"/>
    <w:rsid w:val="00C45682"/>
    <w:rsid w:val="00C4653D"/>
    <w:rsid w:val="00C522D8"/>
    <w:rsid w:val="00C60A59"/>
    <w:rsid w:val="00C626AA"/>
    <w:rsid w:val="00C65AB4"/>
    <w:rsid w:val="00C72DE5"/>
    <w:rsid w:val="00C750A6"/>
    <w:rsid w:val="00C75A76"/>
    <w:rsid w:val="00C81CB9"/>
    <w:rsid w:val="00C856B5"/>
    <w:rsid w:val="00C85AAB"/>
    <w:rsid w:val="00C92AE1"/>
    <w:rsid w:val="00C930E5"/>
    <w:rsid w:val="00C97D68"/>
    <w:rsid w:val="00CA7BFE"/>
    <w:rsid w:val="00CB20E8"/>
    <w:rsid w:val="00CC3C9D"/>
    <w:rsid w:val="00CD1FA6"/>
    <w:rsid w:val="00CD78D9"/>
    <w:rsid w:val="00CE410F"/>
    <w:rsid w:val="00CE7308"/>
    <w:rsid w:val="00CF3D91"/>
    <w:rsid w:val="00D01608"/>
    <w:rsid w:val="00D01D1D"/>
    <w:rsid w:val="00D045E6"/>
    <w:rsid w:val="00D072A7"/>
    <w:rsid w:val="00D07548"/>
    <w:rsid w:val="00D07B4F"/>
    <w:rsid w:val="00D109BA"/>
    <w:rsid w:val="00D124F6"/>
    <w:rsid w:val="00D203F4"/>
    <w:rsid w:val="00D22A0E"/>
    <w:rsid w:val="00D26BD3"/>
    <w:rsid w:val="00D340D2"/>
    <w:rsid w:val="00D42646"/>
    <w:rsid w:val="00D42D7A"/>
    <w:rsid w:val="00D462D8"/>
    <w:rsid w:val="00D46A8E"/>
    <w:rsid w:val="00D5187A"/>
    <w:rsid w:val="00D5191C"/>
    <w:rsid w:val="00D62B2A"/>
    <w:rsid w:val="00D64963"/>
    <w:rsid w:val="00D6727F"/>
    <w:rsid w:val="00D7267B"/>
    <w:rsid w:val="00D7316A"/>
    <w:rsid w:val="00D73BE2"/>
    <w:rsid w:val="00D73D61"/>
    <w:rsid w:val="00D73FA5"/>
    <w:rsid w:val="00D76259"/>
    <w:rsid w:val="00D76BBC"/>
    <w:rsid w:val="00D76F24"/>
    <w:rsid w:val="00D775FD"/>
    <w:rsid w:val="00D92F1A"/>
    <w:rsid w:val="00D95652"/>
    <w:rsid w:val="00DA29F1"/>
    <w:rsid w:val="00DA3B47"/>
    <w:rsid w:val="00DA4FEA"/>
    <w:rsid w:val="00DA690F"/>
    <w:rsid w:val="00DB3B7B"/>
    <w:rsid w:val="00DB401A"/>
    <w:rsid w:val="00DB539E"/>
    <w:rsid w:val="00DB5A9B"/>
    <w:rsid w:val="00DB69F6"/>
    <w:rsid w:val="00DC4031"/>
    <w:rsid w:val="00DD045D"/>
    <w:rsid w:val="00DD2848"/>
    <w:rsid w:val="00DD64E0"/>
    <w:rsid w:val="00DD70DA"/>
    <w:rsid w:val="00DE02E1"/>
    <w:rsid w:val="00DE1025"/>
    <w:rsid w:val="00DE217E"/>
    <w:rsid w:val="00DE243E"/>
    <w:rsid w:val="00DE7DBE"/>
    <w:rsid w:val="00DF16D9"/>
    <w:rsid w:val="00DF3D52"/>
    <w:rsid w:val="00E00287"/>
    <w:rsid w:val="00E01B2E"/>
    <w:rsid w:val="00E02C82"/>
    <w:rsid w:val="00E145F2"/>
    <w:rsid w:val="00E20923"/>
    <w:rsid w:val="00E2278B"/>
    <w:rsid w:val="00E333B2"/>
    <w:rsid w:val="00E37F44"/>
    <w:rsid w:val="00E4077A"/>
    <w:rsid w:val="00E4613D"/>
    <w:rsid w:val="00E530E6"/>
    <w:rsid w:val="00E612FC"/>
    <w:rsid w:val="00E613F5"/>
    <w:rsid w:val="00E65597"/>
    <w:rsid w:val="00E664F2"/>
    <w:rsid w:val="00E70133"/>
    <w:rsid w:val="00E76BEA"/>
    <w:rsid w:val="00E83332"/>
    <w:rsid w:val="00E843AF"/>
    <w:rsid w:val="00E85B2D"/>
    <w:rsid w:val="00E9230B"/>
    <w:rsid w:val="00E949F4"/>
    <w:rsid w:val="00EA31FE"/>
    <w:rsid w:val="00EA4172"/>
    <w:rsid w:val="00EA420C"/>
    <w:rsid w:val="00EA7502"/>
    <w:rsid w:val="00EB0271"/>
    <w:rsid w:val="00EB1C23"/>
    <w:rsid w:val="00EB1F7F"/>
    <w:rsid w:val="00EB4B3B"/>
    <w:rsid w:val="00EB79F0"/>
    <w:rsid w:val="00EC7577"/>
    <w:rsid w:val="00ED021A"/>
    <w:rsid w:val="00ED1234"/>
    <w:rsid w:val="00ED3C87"/>
    <w:rsid w:val="00ED3FE5"/>
    <w:rsid w:val="00ED69FB"/>
    <w:rsid w:val="00ED75DB"/>
    <w:rsid w:val="00EE3904"/>
    <w:rsid w:val="00EE4E97"/>
    <w:rsid w:val="00EE5DB2"/>
    <w:rsid w:val="00EF046A"/>
    <w:rsid w:val="00EF4240"/>
    <w:rsid w:val="00EF4874"/>
    <w:rsid w:val="00F02B84"/>
    <w:rsid w:val="00F16388"/>
    <w:rsid w:val="00F20D68"/>
    <w:rsid w:val="00F223C5"/>
    <w:rsid w:val="00F2611B"/>
    <w:rsid w:val="00F36314"/>
    <w:rsid w:val="00F45D61"/>
    <w:rsid w:val="00F56978"/>
    <w:rsid w:val="00F57219"/>
    <w:rsid w:val="00F6406A"/>
    <w:rsid w:val="00F65F88"/>
    <w:rsid w:val="00F73701"/>
    <w:rsid w:val="00F869DE"/>
    <w:rsid w:val="00F87D6B"/>
    <w:rsid w:val="00F90195"/>
    <w:rsid w:val="00F91262"/>
    <w:rsid w:val="00F9222F"/>
    <w:rsid w:val="00F93EBB"/>
    <w:rsid w:val="00F957DF"/>
    <w:rsid w:val="00FA36CA"/>
    <w:rsid w:val="00FA4A52"/>
    <w:rsid w:val="00FA7027"/>
    <w:rsid w:val="00FB34D8"/>
    <w:rsid w:val="00FB702C"/>
    <w:rsid w:val="00FC6B3D"/>
    <w:rsid w:val="00FD4359"/>
    <w:rsid w:val="00FD4779"/>
    <w:rsid w:val="00FD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F53AF"/>
  <w15:docId w15:val="{D791AD1D-3844-41DE-B66D-6AFED418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42AD2"/>
    <w:pPr>
      <w:spacing w:line="240" w:lineRule="auto"/>
      <w:ind w:left="720"/>
      <w:contextualSpacing/>
    </w:pPr>
    <w:rPr>
      <w:rFonts w:asciiTheme="minorHAnsi" w:eastAsiaTheme="minorEastAsia" w:hAnsiTheme="minorHAnsi" w:cstheme="minorBidi"/>
      <w:sz w:val="24"/>
      <w:szCs w:val="24"/>
      <w:lang w:val="en-US"/>
    </w:rPr>
  </w:style>
  <w:style w:type="paragraph" w:styleId="NormalWeb">
    <w:name w:val="Normal (Web)"/>
    <w:basedOn w:val="Normal"/>
    <w:uiPriority w:val="99"/>
    <w:unhideWhenUsed/>
    <w:rsid w:val="003125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71A07"/>
    <w:pPr>
      <w:tabs>
        <w:tab w:val="center" w:pos="4680"/>
        <w:tab w:val="right" w:pos="9360"/>
      </w:tabs>
      <w:spacing w:line="240" w:lineRule="auto"/>
    </w:pPr>
  </w:style>
  <w:style w:type="character" w:customStyle="1" w:styleId="HeaderChar">
    <w:name w:val="Header Char"/>
    <w:basedOn w:val="DefaultParagraphFont"/>
    <w:link w:val="Header"/>
    <w:uiPriority w:val="99"/>
    <w:rsid w:val="00471A07"/>
  </w:style>
  <w:style w:type="paragraph" w:styleId="Footer">
    <w:name w:val="footer"/>
    <w:basedOn w:val="Normal"/>
    <w:link w:val="FooterChar"/>
    <w:uiPriority w:val="99"/>
    <w:unhideWhenUsed/>
    <w:rsid w:val="00471A07"/>
    <w:pPr>
      <w:tabs>
        <w:tab w:val="center" w:pos="4680"/>
        <w:tab w:val="right" w:pos="9360"/>
      </w:tabs>
      <w:spacing w:line="240" w:lineRule="auto"/>
    </w:pPr>
  </w:style>
  <w:style w:type="character" w:customStyle="1" w:styleId="FooterChar">
    <w:name w:val="Footer Char"/>
    <w:basedOn w:val="DefaultParagraphFont"/>
    <w:link w:val="Footer"/>
    <w:uiPriority w:val="99"/>
    <w:rsid w:val="00471A07"/>
  </w:style>
  <w:style w:type="character" w:styleId="CommentReference">
    <w:name w:val="annotation reference"/>
    <w:basedOn w:val="DefaultParagraphFont"/>
    <w:uiPriority w:val="99"/>
    <w:semiHidden/>
    <w:unhideWhenUsed/>
    <w:rsid w:val="00063CBD"/>
    <w:rPr>
      <w:sz w:val="16"/>
      <w:szCs w:val="16"/>
    </w:rPr>
  </w:style>
  <w:style w:type="paragraph" w:styleId="CommentText">
    <w:name w:val="annotation text"/>
    <w:basedOn w:val="Normal"/>
    <w:link w:val="CommentTextChar"/>
    <w:uiPriority w:val="99"/>
    <w:unhideWhenUsed/>
    <w:rsid w:val="00063CBD"/>
    <w:pPr>
      <w:spacing w:line="240" w:lineRule="auto"/>
    </w:pPr>
    <w:rPr>
      <w:sz w:val="20"/>
      <w:szCs w:val="20"/>
    </w:rPr>
  </w:style>
  <w:style w:type="character" w:customStyle="1" w:styleId="CommentTextChar">
    <w:name w:val="Comment Text Char"/>
    <w:basedOn w:val="DefaultParagraphFont"/>
    <w:link w:val="CommentText"/>
    <w:uiPriority w:val="99"/>
    <w:rsid w:val="00063CBD"/>
    <w:rPr>
      <w:sz w:val="20"/>
      <w:szCs w:val="20"/>
    </w:rPr>
  </w:style>
  <w:style w:type="paragraph" w:styleId="CommentSubject">
    <w:name w:val="annotation subject"/>
    <w:basedOn w:val="CommentText"/>
    <w:next w:val="CommentText"/>
    <w:link w:val="CommentSubjectChar"/>
    <w:uiPriority w:val="99"/>
    <w:semiHidden/>
    <w:unhideWhenUsed/>
    <w:rsid w:val="00063CBD"/>
    <w:rPr>
      <w:b/>
      <w:bCs/>
    </w:rPr>
  </w:style>
  <w:style w:type="character" w:customStyle="1" w:styleId="CommentSubjectChar">
    <w:name w:val="Comment Subject Char"/>
    <w:basedOn w:val="CommentTextChar"/>
    <w:link w:val="CommentSubject"/>
    <w:uiPriority w:val="99"/>
    <w:semiHidden/>
    <w:rsid w:val="00063CBD"/>
    <w:rPr>
      <w:b/>
      <w:bCs/>
      <w:sz w:val="20"/>
      <w:szCs w:val="20"/>
    </w:rPr>
  </w:style>
  <w:style w:type="paragraph" w:styleId="Revision">
    <w:name w:val="Revision"/>
    <w:hidden/>
    <w:uiPriority w:val="99"/>
    <w:semiHidden/>
    <w:rsid w:val="004D12FC"/>
    <w:pPr>
      <w:spacing w:line="240" w:lineRule="auto"/>
    </w:pPr>
  </w:style>
  <w:style w:type="character" w:styleId="Hyperlink">
    <w:name w:val="Hyperlink"/>
    <w:basedOn w:val="DefaultParagraphFont"/>
    <w:uiPriority w:val="99"/>
    <w:unhideWhenUsed/>
    <w:rsid w:val="0048723D"/>
    <w:rPr>
      <w:color w:val="0000FF" w:themeColor="hyperlink"/>
      <w:u w:val="single"/>
    </w:rPr>
  </w:style>
  <w:style w:type="character" w:styleId="UnresolvedMention">
    <w:name w:val="Unresolved Mention"/>
    <w:basedOn w:val="DefaultParagraphFont"/>
    <w:uiPriority w:val="99"/>
    <w:semiHidden/>
    <w:unhideWhenUsed/>
    <w:rsid w:val="00487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e8956c-268e-4037-a445-f8d62e54ffa7">
      <Terms xmlns="http://schemas.microsoft.com/office/infopath/2007/PartnerControls"/>
    </lcf76f155ced4ddcb4097134ff3c332f>
    <TaxCatchAll xmlns="03e4e29c-7146-4d6c-bff7-80f7d62196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B19ED247890D4DB944C7915D4A7E74" ma:contentTypeVersion="13" ma:contentTypeDescription="Create a new document." ma:contentTypeScope="" ma:versionID="1b92e8d0a7b95c31d3a09aa29d6f35f0">
  <xsd:schema xmlns:xsd="http://www.w3.org/2001/XMLSchema" xmlns:xs="http://www.w3.org/2001/XMLSchema" xmlns:p="http://schemas.microsoft.com/office/2006/metadata/properties" xmlns:ns2="c5e8956c-268e-4037-a445-f8d62e54ffa7" xmlns:ns3="03e4e29c-7146-4d6c-bff7-80f7d621960b" targetNamespace="http://schemas.microsoft.com/office/2006/metadata/properties" ma:root="true" ma:fieldsID="7f7fd2f1e3cbd01ef2a37c391b99af10" ns2:_="" ns3:_="">
    <xsd:import namespace="c5e8956c-268e-4037-a445-f8d62e54ffa7"/>
    <xsd:import namespace="03e4e29c-7146-4d6c-bff7-80f7d62196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8956c-268e-4037-a445-f8d62e54f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5df2eb-b84f-415d-8e56-284010c1d88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e4e29c-7146-4d6c-bff7-80f7d621960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f66e7d-9799-4d72-9232-9608841a49e8}" ma:internalName="TaxCatchAll" ma:showField="CatchAllData" ma:web="03e4e29c-7146-4d6c-bff7-80f7d6219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BC44FB-BB7B-4039-A6DA-4116FB6958A3}">
  <ds:schemaRefs>
    <ds:schemaRef ds:uri="http://schemas.openxmlformats.org/officeDocument/2006/bibliography"/>
  </ds:schemaRefs>
</ds:datastoreItem>
</file>

<file path=customXml/itemProps2.xml><?xml version="1.0" encoding="utf-8"?>
<ds:datastoreItem xmlns:ds="http://schemas.openxmlformats.org/officeDocument/2006/customXml" ds:itemID="{F24EED68-1162-4F70-A048-EA7794447E80}">
  <ds:schemaRefs>
    <ds:schemaRef ds:uri="http://schemas.microsoft.com/office/2006/metadata/properties"/>
    <ds:schemaRef ds:uri="http://schemas.microsoft.com/office/infopath/2007/PartnerControls"/>
    <ds:schemaRef ds:uri="c5e8956c-268e-4037-a445-f8d62e54ffa7"/>
    <ds:schemaRef ds:uri="03e4e29c-7146-4d6c-bff7-80f7d621960b"/>
  </ds:schemaRefs>
</ds:datastoreItem>
</file>

<file path=customXml/itemProps3.xml><?xml version="1.0" encoding="utf-8"?>
<ds:datastoreItem xmlns:ds="http://schemas.openxmlformats.org/officeDocument/2006/customXml" ds:itemID="{7421BF8D-3A2A-4B1D-8DF4-14742C45D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8956c-268e-4037-a445-f8d62e54ffa7"/>
    <ds:schemaRef ds:uri="03e4e29c-7146-4d6c-bff7-80f7d6219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CE6CCF-7359-49D7-A4B0-3A04DDA0BC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Elana Orzach</cp:lastModifiedBy>
  <cp:revision>6</cp:revision>
  <cp:lastPrinted>2026-02-20T20:30:00Z</cp:lastPrinted>
  <dcterms:created xsi:type="dcterms:W3CDTF">2026-02-20T20:43:00Z</dcterms:created>
  <dcterms:modified xsi:type="dcterms:W3CDTF">2026-02-24T21:11:00Z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0x0101008FB19ED247890D4DB944C7915D4A7E74</vt:lpwstr>
  </property>
  <property fmtid="{D5CDD505-2E9C-101B-9397-08002B2CF9AE}" pid="3" name="MediaServiceImageTags">
    <vt:lpwstr/>
  </property>
</Properties>
</file>